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jc w:val="both"/>
        <w:spacing w:line="920" w:lineRule="exact"/>
        <w:rPr>
          <w:rFonts w:hint="eastAsia" w:ascii="宋体" w:hAnsi="宋体" w:eastAsia="宋体"/>
          <w:b/>
          <w:bCs/>
          <w:sz w:val="48"/>
        </w:rPr>
      </w:pPr>
      <w:r>
        <w:rPr>
          <w:rFonts w:hint="eastAsia" w:ascii="宋体" w:hAnsi="宋体" w:eastAsia="宋体"/>
          <w:b/>
          <w:bCs/>
          <w:sz w:val="48"/>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t xml:space="preserve">竞争性磋商文件</w:t>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716"/>
        <w:spacing w:line="760" w:lineRule="exact"/>
        <w:rPr>
          <w:rFonts w:hint="eastAsia" w:ascii="黑体" w:hAnsi="黑体" w:eastAsia="黑体"/>
          <w:b/>
          <w:sz w:val="36"/>
          <w:szCs w:val="36"/>
          <w:lang w:val="en-US" w:eastAsia="zh-CN"/>
        </w:rPr>
      </w:pPr>
      <w:r>
        <w:rPr>
          <w:rFonts w:hint="eastAsia" w:ascii="黑体" w:hAnsi="黑体" w:eastAsia="黑体"/>
          <w:b/>
          <w:sz w:val="36"/>
          <w:szCs w:val="36"/>
        </w:rPr>
        <w:t xml:space="preserve">项目名称: </w:t>
      </w:r>
      <w:r>
        <w:rPr>
          <w:rFonts w:hint="eastAsia" w:ascii="黑体" w:hAnsi="黑体" w:eastAsia="黑体"/>
          <w:b/>
          <w:sz w:val="36"/>
          <w:szCs w:val="36"/>
          <w:lang w:eastAsia="zh-CN"/>
        </w:rPr>
        <w:t xml:space="preserve">淮安市公安局交通警察支队物业服务</w:t>
      </w:r>
      <w:r/>
    </w:p>
    <w:p>
      <w:pPr>
        <w:spacing w:line="760" w:lineRule="exact"/>
        <w:rPr>
          <w:rFonts w:hint="eastAsia" w:ascii="黑体" w:hAnsi="黑体" w:eastAsia="黑体"/>
          <w:b/>
          <w:sz w:val="36"/>
        </w:rPr>
      </w:pPr>
      <w:r>
        <w:rPr>
          <w:rFonts w:hint="eastAsia" w:ascii="黑体" w:hAnsi="黑体" w:eastAsia="黑体"/>
          <w:b/>
          <w:sz w:val="36"/>
        </w:rPr>
      </w:r>
      <w:r/>
    </w:p>
    <w:p>
      <w:pPr>
        <w:spacing w:line="760" w:lineRule="exact"/>
        <w:rPr>
          <w:rFonts w:hint="eastAsia" w:ascii="黑体" w:hAnsi="黑体" w:eastAsia="黑体"/>
          <w:b/>
          <w:sz w:val="36"/>
        </w:rPr>
      </w:pPr>
      <w:r>
        <w:rPr>
          <w:rFonts w:hint="eastAsia" w:ascii="黑体" w:hAnsi="黑体" w:eastAsia="黑体"/>
          <w:b/>
          <w:sz w:val="36"/>
        </w:rPr>
      </w:r>
      <w:r/>
    </w:p>
    <w:p>
      <w:pPr>
        <w:spacing w:line="760" w:lineRule="exact"/>
        <w:rPr>
          <w:rFonts w:hint="eastAsia" w:ascii="黑体" w:hAnsi="黑体" w:eastAsia="黑体"/>
          <w:b/>
          <w:bCs/>
          <w:sz w:val="36"/>
          <w:szCs w:val="36"/>
        </w:rPr>
      </w:pPr>
      <w:r>
        <w:rPr>
          <w:rFonts w:hint="eastAsia" w:ascii="黑体" w:hAnsi="黑体" w:eastAsia="黑体"/>
          <w:b/>
          <w:bCs/>
          <w:sz w:val="36"/>
          <w:szCs w:val="36"/>
        </w:rPr>
      </w:r>
      <w:r/>
    </w:p>
    <w:p>
      <w:pPr>
        <w:spacing w:line="760" w:lineRule="exact"/>
        <w:rPr>
          <w:rFonts w:hint="eastAsia" w:ascii="黑体" w:hAnsi="黑体" w:eastAsia="黑体"/>
          <w:b/>
          <w:bCs/>
          <w:sz w:val="36"/>
          <w:szCs w:val="36"/>
        </w:rPr>
      </w:pPr>
      <w:r>
        <w:rPr>
          <w:rFonts w:hint="eastAsia" w:ascii="黑体" w:hAnsi="黑体" w:eastAsia="黑体"/>
          <w:b/>
          <w:bCs/>
          <w:sz w:val="36"/>
          <w:szCs w:val="36"/>
        </w:rPr>
      </w:r>
      <w:r/>
    </w:p>
    <w:p>
      <w:pPr>
        <w:ind w:firstLine="716"/>
        <w:spacing w:line="760" w:lineRule="exact"/>
        <w:rPr>
          <w:rFonts w:ascii="黑体" w:hAnsi="黑体" w:eastAsia="黑体"/>
          <w:b/>
          <w:sz w:val="36"/>
        </w:rPr>
      </w:pPr>
      <w:r>
        <w:rPr>
          <w:rFonts w:hint="eastAsia" w:ascii="黑体" w:hAnsi="黑体" w:eastAsia="黑体"/>
          <w:b/>
          <w:sz w:val="36"/>
        </w:rPr>
        <w:t xml:space="preserve">项目编号:JSZC-320800-JZCG-C2026-0030</w:t>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sz w:val="32"/>
        </w:rPr>
      </w:pPr>
      <w:r>
        <w:rPr>
          <w:rFonts w:hint="eastAsia" w:ascii="黑体" w:hAnsi="黑体" w:eastAsia="黑体"/>
          <w:b/>
          <w:sz w:val="32"/>
        </w:rPr>
      </w:r>
      <w:r/>
    </w:p>
    <w:p>
      <w:pPr>
        <w:jc w:val="center"/>
        <w:rPr>
          <w:rFonts w:hint="eastAsia" w:ascii="黑体" w:hAnsi="黑体" w:eastAsia="黑体"/>
          <w:b/>
          <w:sz w:val="36"/>
          <w:szCs w:val="36"/>
          <w:u w:val="single"/>
        </w:rPr>
      </w:pPr>
      <w:r>
        <w:rPr>
          <w:rFonts w:hint="eastAsia" w:ascii="黑体" w:hAnsi="黑体" w:eastAsia="黑体"/>
          <w:b/>
          <w:sz w:val="36"/>
          <w:szCs w:val="36"/>
        </w:rPr>
        <w:t xml:space="preserve">淮安市政府采购中心</w:t>
      </w:r>
      <w:r/>
    </w:p>
    <w:p>
      <w:pPr>
        <w:jc w:val="center"/>
        <w:tabs>
          <w:tab w:val="center" w:pos="5215" w:leader="none"/>
        </w:tabs>
        <w:rPr>
          <w:rFonts w:hint="eastAsia" w:ascii="黑体" w:hAnsi="黑体" w:eastAsia="黑体"/>
          <w:b/>
          <w:sz w:val="36"/>
          <w:szCs w:val="36"/>
        </w:rPr>
      </w:pPr>
      <w:r>
        <w:rPr>
          <w:rFonts w:hint="eastAsia" w:ascii="黑体" w:hAnsi="黑体" w:eastAsia="黑体"/>
          <w:b/>
          <w:sz w:val="36"/>
          <w:szCs w:val="36"/>
          <w:lang w:eastAsia="zh-CN"/>
        </w:rPr>
        <w:t xml:space="preserve">二〇二六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五</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十</w:t>
      </w:r>
      <w:r>
        <w:rPr>
          <w:rFonts w:hint="eastAsia" w:ascii="黑体" w:hAnsi="黑体" w:eastAsia="黑体"/>
          <w:b/>
          <w:sz w:val="36"/>
          <w:szCs w:val="36"/>
          <w:lang w:eastAsia="zh-CN"/>
        </w:rPr>
        <w:t xml:space="preserve">五</w:t>
      </w:r>
      <w:r>
        <w:rPr>
          <w:rFonts w:hint="eastAsia" w:ascii="黑体" w:hAnsi="黑体" w:eastAsia="黑体"/>
          <w:b/>
          <w:sz w:val="36"/>
          <w:szCs w:val="36"/>
        </w:rPr>
        <w:t xml:space="preserve">日</w:t>
      </w:r>
      <w:r/>
    </w:p>
    <w:p>
      <w:pPr>
        <w:ind w:firstLine="3054"/>
        <w:spacing w:line="520" w:lineRule="exact"/>
        <w:rPr>
          <w:rFonts w:hint="eastAsia" w:ascii="仿宋" w:hAnsi="仿宋" w:eastAsia="仿宋"/>
          <w:b/>
          <w:bCs/>
          <w:sz w:val="36"/>
          <w:szCs w:val="36"/>
        </w:rPr>
      </w:pPr>
      <w:r>
        <w:rPr>
          <w:rFonts w:hint="eastAsia" w:ascii="仿宋" w:hAnsi="仿宋" w:eastAsia="仿宋"/>
          <w:b/>
          <w:bCs/>
          <w:sz w:val="36"/>
          <w:szCs w:val="36"/>
        </w:rPr>
        <w:t xml:space="preserve">第一章   磋商邀请</w:t>
      </w:r>
      <w:r/>
    </w:p>
    <w:p>
      <w:pPr>
        <w:ind w:firstLine="548"/>
        <w:spacing w:line="520" w:lineRule="exact"/>
        <w:rPr>
          <w:rFonts w:ascii="仿宋" w:hAnsi="仿宋" w:eastAsia="仿宋"/>
          <w:sz w:val="28"/>
        </w:rPr>
      </w:pPr>
      <w:r>
        <w:rPr>
          <w:rFonts w:hint="eastAsia" w:ascii="仿宋" w:hAnsi="仿宋" w:eastAsia="仿宋"/>
          <w:sz w:val="28"/>
        </w:rPr>
        <w:t xml:space="preserve">受淮安市公安局交警支队的委托，淮安市政府采购中心就淮安市公安局交通警察支队物业服务项目进行竞争性磋商采购，现邀请符合条件的供应商参加竞争性磋商。</w:t>
      </w:r>
      <w:r/>
    </w:p>
    <w:p>
      <w:pPr>
        <w:ind w:left="1"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4575" cy="1736725"/>
                <wp:effectExtent l="4445" t="4445" r="5080" b="11430"/>
                <wp:wrapNone/>
                <wp:docPr id="1" name="矩形 1"/>
                <wp:cNvGraphicFramePr/>
                <a:graphic xmlns:a="http://schemas.openxmlformats.org/drawingml/2006/main">
                  <a:graphicData uri="http://schemas.microsoft.com/office/word/2010/wordprocessingShape">
                    <wps:wsp>
                      <wps:cNvPr id="0" name=""/>
                      <wps:cNvSpPr/>
                      <wps:spPr bwMode="auto">
                        <a:xfrm>
                          <a:off x="0" y="0"/>
                          <a:ext cx="6124575" cy="1736725"/>
                        </a:xfrm>
                        <a:prstGeom prst="rect">
                          <a:avLst/>
                        </a:prstGeom>
                        <a:solidFill>
                          <a:srgbClr val="FFFFFF"/>
                        </a:solidFill>
                        <a:ln>
                          <a:solidFill>
                            <a:srgbClr val="000000"/>
                          </a:solidFill>
                        </a:ln>
                      </wps:spPr>
                      <wps:txbx>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淮安市公安局交通警察支队物业服务</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年5</w:t>
                            </w:r>
                            <w:r>
                              <w:rPr>
                                <w:rFonts w:hint="eastAsia" w:ascii="仿宋" w:hAnsi="仿宋" w:eastAsia="仿宋"/>
                                <w:sz w:val="28"/>
                                <w:szCs w:val="28"/>
                              </w:rPr>
                              <w:t xml:space="preserve">月27</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分（北京时间）前提交响应文件。</w:t>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2.2pt;height:136.8pt;mso-wrap-distance-left:9.0pt;mso-wrap-distance-top:0.0pt;mso-wrap-distance-right:9.0pt;mso-wrap-distance-bottom:0.0pt;visibility:visible;" fillcolor="#FFFFFF" strokecolor="#000000">
                <v:textbox inset="0,0,0,0">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淮安市公安局交通警察支队物业服务</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年5</w:t>
                      </w:r>
                      <w:r>
                        <w:rPr>
                          <w:rFonts w:hint="eastAsia" w:ascii="仿宋" w:hAnsi="仿宋" w:eastAsia="仿宋"/>
                          <w:sz w:val="28"/>
                          <w:szCs w:val="28"/>
                        </w:rPr>
                        <w:t xml:space="preserve">月27</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分（北京时间）前提交响应文件。</w:t>
                      </w:r>
                      <w:r/>
                    </w:p>
                  </w:txbxContent>
                </v:textbox>
              </v:shape>
            </w:pict>
          </mc:Fallback>
        </mc:AlternateContent>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（一）项目编号:JSZC-320800-JZCG-C2026-00</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 </w:t>
      </w:r>
      <w:r/>
    </w:p>
    <w:p>
      <w:pPr>
        <w:ind w:firstLine="565"/>
        <w:spacing w:line="520" w:lineRule="exact"/>
        <w:rPr>
          <w:rFonts w:hint="eastAsia" w:ascii="仿宋" w:hAnsi="仿宋" w:eastAsia="仿宋"/>
          <w:bCs/>
          <w:sz w:val="28"/>
          <w:szCs w:val="28"/>
        </w:rPr>
      </w:pPr>
      <w:r>
        <w:rPr>
          <w:rFonts w:hint="eastAsia" w:ascii="仿宋" w:hAnsi="仿宋" w:eastAsia="仿宋"/>
          <w:sz w:val="28"/>
          <w:szCs w:val="28"/>
        </w:rPr>
        <w:t xml:space="preserve">（二）项目名称:淮安市公安局交通警察支队物业服务</w:t>
      </w:r>
      <w:r>
        <w:rPr>
          <w:rFonts w:hint="eastAsia" w:ascii="仿宋" w:hAnsi="仿宋" w:eastAsia="仿宋"/>
          <w:bCs/>
          <w:sz w:val="28"/>
          <w:szCs w:val="28"/>
        </w:rPr>
        <w:t xml:space="preserve"> </w:t>
      </w:r>
      <w:r/>
    </w:p>
    <w:p>
      <w:pPr>
        <w:ind w:firstLine="565"/>
        <w:spacing w:line="520" w:lineRule="exact"/>
        <w:rPr>
          <w:rFonts w:ascii="仿宋" w:hAnsi="仿宋" w:eastAsia="仿宋"/>
          <w:sz w:val="28"/>
          <w:szCs w:val="28"/>
        </w:rPr>
      </w:pPr>
      <w:r>
        <w:rPr>
          <w:rFonts w:hint="eastAsia" w:ascii="仿宋" w:hAnsi="仿宋" w:eastAsia="仿宋"/>
          <w:bCs/>
          <w:sz w:val="28"/>
          <w:szCs w:val="28"/>
        </w:rPr>
        <w:t xml:space="preserve">（三）采购方式:竞争性磋商</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（四）预算金额:</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200</w:t>
      </w:r>
      <w:r>
        <w:rPr>
          <w:rFonts w:hint="eastAsia" w:ascii="仿宋" w:hAnsi="仿宋" w:eastAsia="仿宋"/>
          <w:sz w:val="28"/>
          <w:szCs w:val="28"/>
          <w:u w:val="single"/>
        </w:rPr>
        <w:t xml:space="preserve"> </w:t>
      </w:r>
      <w:r>
        <w:rPr>
          <w:rFonts w:hint="eastAsia" w:ascii="仿宋" w:hAnsi="仿宋" w:eastAsia="仿宋"/>
          <w:sz w:val="28"/>
          <w:szCs w:val="28"/>
        </w:rPr>
        <w:t xml:space="preserve">万元</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（五）最高限价:</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200</w:t>
      </w:r>
      <w:r>
        <w:rPr>
          <w:rFonts w:hint="eastAsia" w:ascii="仿宋" w:hAnsi="仿宋" w:eastAsia="仿宋"/>
          <w:sz w:val="28"/>
          <w:szCs w:val="28"/>
          <w:u w:val="single"/>
        </w:rPr>
        <w:t xml:space="preserve"> </w:t>
      </w:r>
      <w:r>
        <w:rPr>
          <w:rFonts w:hint="eastAsia" w:ascii="仿宋" w:hAnsi="仿宋" w:eastAsia="仿宋"/>
          <w:sz w:val="28"/>
          <w:szCs w:val="28"/>
        </w:rPr>
        <w:t xml:space="preserve">万元</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（六）采购需求:淮安市公安局交通警察支队物业服务采购项目，详见磋商文件第五章项目采购需求。</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（七）合同履行期限:合同签订之日起一年。服务期满后如采购单位对服务单位考核满意，在年度预算得到保证的情况下，可续签不超过两次。</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（八）本项目（□是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否）接受联合体竞争性磋商。</w:t>
      </w:r>
      <w:r/>
    </w:p>
    <w:p>
      <w:pPr>
        <w:ind w:firstLine="565"/>
        <w:spacing w:line="520" w:lineRule="exact"/>
        <w:rPr>
          <w:rFonts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Fonts w:hint="eastAsia" w:ascii="Times New Roman" w:hAnsi="Times New Roman" w:eastAsia="仿宋" w:cs="Times New Roman"/>
          <w:bCs/>
          <w:color w:val="000000"/>
          <w:sz w:val="28"/>
          <w:szCs w:val="28"/>
          <w:highlight w:val="none"/>
          <w:u w:val="single"/>
        </w:rPr>
        <w:t xml:space="preserve">物业管理</w:t>
      </w:r>
      <w:r>
        <w:rPr>
          <w:rFonts w:hint="eastAsia" w:ascii="仿宋" w:hAnsi="仿宋" w:eastAsia="仿宋"/>
          <w:sz w:val="28"/>
          <w:szCs w:val="28"/>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对小微企业报价给予扣除，用扣除后的价格参加评审，具体详见第二章“供应商须知”第3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lang w:val="zh-CN" w:eastAsia="zh-CN"/>
        </w:rPr>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p>
    <w:p>
      <w:pPr>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三、获取磋商文件</w:t>
      </w:r>
      <w:r/>
    </w:p>
    <w:p>
      <w:pPr>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2、方式：在“淮安市政府采购网”自行免费下载磋商文件。</w:t>
      </w:r>
      <w:r/>
    </w:p>
    <w:p>
      <w:pPr>
        <w:ind w:firstLine="565"/>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p>
    <w:p>
      <w:pPr>
        <w:ind w:firstLine="560"/>
        <w:spacing w:line="520" w:lineRule="exact"/>
        <w:rPr>
          <w:rFonts w:hint="eastAsia" w:ascii="仿宋" w:hAnsi="仿宋" w:eastAsia="仿宋"/>
          <w:sz w:val="28"/>
          <w:szCs w:val="28"/>
          <w:highlight w:val="yellow"/>
          <w:lang w:val="en-US" w:eastAsia="zh-CN"/>
        </w:rPr>
      </w:pPr>
      <w:r>
        <w:rPr>
          <w:rFonts w:hint="eastAsia" w:ascii="仿宋" w:hAnsi="仿宋" w:eastAsia="仿宋"/>
          <w:sz w:val="28"/>
          <w:szCs w:val="28"/>
        </w:rPr>
        <w:t xml:space="preserve">（一）电子响应文件提交截止时间及磋商时间:</w:t>
      </w:r>
      <w:r>
        <w:rPr>
          <w:rFonts w:hint="eastAsia" w:ascii="仿宋" w:hAnsi="仿宋" w:eastAsia="仿宋"/>
          <w:color w:val="000000"/>
          <w:sz w:val="28"/>
          <w:szCs w:val="28"/>
        </w:rPr>
        <w:t xml:space="preserve">202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年</w:t>
      </w:r>
      <w:r>
        <w:rPr>
          <w:rFonts w:hint="eastAsia" w:ascii="仿宋" w:hAnsi="仿宋" w:eastAsia="仿宋"/>
          <w:color w:val="000000"/>
          <w:sz w:val="28"/>
          <w:szCs w:val="28"/>
        </w:rPr>
        <w:t xml:space="preserve">5月27</w:t>
      </w:r>
      <w:r>
        <w:rPr>
          <w:rFonts w:hint="eastAsia" w:ascii="仿宋" w:hAnsi="仿宋" w:eastAsia="仿宋"/>
          <w:color w:val="000000"/>
          <w:sz w:val="28"/>
          <w:szCs w:val="28"/>
        </w:rPr>
        <w:t xml:space="preserve">日上午</w:t>
      </w:r>
      <w:r>
        <w:rPr>
          <w:rFonts w:hint="eastAsia" w:ascii="仿宋" w:hAnsi="仿宋" w:eastAsia="仿宋"/>
          <w:color w:val="000000"/>
          <w:sz w:val="28"/>
          <w:szCs w:val="28"/>
          <w:lang w:val="en-US" w:eastAsia="zh-CN"/>
        </w:rPr>
        <w:t xml:space="preserve">9:30。</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个工作日。</w:t>
      </w:r>
      <w:r/>
    </w:p>
    <w:p>
      <w:pPr>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、其他补充事宜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1、采购人信息</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名称:淮安市公安局交通警察支队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地址:淮安市深圳路22号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联系方式:冯业  电话:0517-83121670</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名称:淮安市政府采购中心</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地址:淮安市清江浦区深圳路16号</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王文真</w:t>
      </w:r>
      <w:r>
        <w:rPr>
          <w:rFonts w:hint="eastAsia" w:ascii="仿宋" w:hAnsi="仿宋" w:eastAsia="仿宋"/>
          <w:sz w:val="28"/>
          <w:szCs w:val="28"/>
          <w:lang w:val="en-US" w:eastAsia="zh-CN"/>
        </w:rPr>
        <w:t xml:space="preserve">  0517-80996108</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有关本次磋商活动的事项若存在变动或修改，敬请及时关注淮安市政府采购中心在“淮安市政府采购网”发布的更正公告。</w:t>
      </w:r>
      <w:r/>
    </w:p>
    <w:p>
      <w:pPr>
        <w:ind w:firstLine="565"/>
        <w:spacing w:line="520" w:lineRule="exact"/>
        <w:rPr>
          <w:rFonts w:hint="eastAsia" w:ascii="仿宋" w:hAnsi="仿宋" w:eastAsia="仿宋"/>
          <w:sz w:val="28"/>
          <w:szCs w:val="28"/>
        </w:rPr>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p>
    <w:p>
      <w:pPr>
        <w:jc w:val="center"/>
        <w:spacing w:line="520" w:lineRule="exact"/>
        <w:rPr>
          <w:rFonts w:hint="eastAsia" w:ascii="仿宋" w:hAnsi="仿宋" w:eastAsia="仿宋"/>
          <w:b/>
          <w:bCs/>
          <w:sz w:val="36"/>
          <w:szCs w:val="36"/>
        </w:rPr>
      </w:pPr>
      <w:r>
        <w:rPr>
          <w:rFonts w:hint="eastAsia" w:ascii="仿宋" w:hAnsi="仿宋" w:eastAsia="仿宋"/>
          <w:b/>
          <w:bCs/>
          <w:sz w:val="36"/>
          <w:szCs w:val="36"/>
        </w:rPr>
        <w:t xml:space="preserve">第二章   供应商须知</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一、总则</w:t>
      </w:r>
      <w:r/>
    </w:p>
    <w:p>
      <w:pPr>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p>
    <w:p>
      <w:pPr>
        <w:spacing w:line="520" w:lineRule="exact"/>
        <w:rPr>
          <w:rFonts w:hint="eastAsia" w:ascii="仿宋" w:hAnsi="仿宋" w:eastAsia="仿宋"/>
          <w:bCs/>
          <w:sz w:val="28"/>
        </w:rPr>
      </w:pPr>
      <w:r>
        <w:rPr>
          <w:rFonts w:hint="eastAsia" w:ascii="仿宋" w:hAnsi="仿宋" w:eastAsia="仿宋"/>
          <w:bCs/>
          <w:sz w:val="28"/>
        </w:rPr>
        <w:t xml:space="preserve">2.合格的供应商</w:t>
      </w:r>
      <w:r/>
    </w:p>
    <w:p>
      <w:pPr>
        <w:ind w:left="-359" w:firstLine="915"/>
        <w:spacing w:line="520" w:lineRule="exact"/>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p>
    <w:p>
      <w:pPr>
        <w:ind w:firstLine="566"/>
        <w:spacing w:line="520" w:lineRule="exact"/>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w:t>
      </w:r>
      <w:r>
        <w:rPr>
          <w:rFonts w:hint="eastAsia" w:ascii="仿宋" w:hAnsi="仿宋" w:eastAsia="仿宋"/>
          <w:sz w:val="28"/>
          <w:szCs w:val="28"/>
          <w:highlight w:val="none"/>
        </w:rPr>
        <w:t xml:space="preserve">实质性条款</w:t>
      </w:r>
      <w:r>
        <w:rPr>
          <w:rFonts w:hint="eastAsia" w:ascii="仿宋" w:hAnsi="仿宋" w:eastAsia="仿宋"/>
          <w:sz w:val="28"/>
          <w:szCs w:val="28"/>
        </w:rPr>
        <w:t xml:space="preserve">的规定。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3.1《中华人民共和国政府采购法》、《中华人民共和国政府采购法实施条例》、《政府采购竞争性磋商采购方式管理暂行办法》等有关法律、规章和规定等。</w:t>
      </w:r>
      <w:r/>
    </w:p>
    <w:p>
      <w:pPr>
        <w:spacing w:line="520" w:lineRule="exact"/>
        <w:rPr>
          <w:rFonts w:hint="eastAsia" w:ascii="仿宋" w:hAnsi="仿宋" w:eastAsia="仿宋"/>
          <w:sz w:val="28"/>
          <w:szCs w:val="28"/>
        </w:rPr>
      </w:pPr>
      <w:r>
        <w:rPr>
          <w:rFonts w:hint="eastAsia" w:ascii="仿宋" w:hAnsi="仿宋" w:eastAsia="仿宋"/>
          <w:sz w:val="28"/>
          <w:szCs w:val="28"/>
        </w:rPr>
        <w:t xml:space="preserve">4.磋商费用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4.1供应商应自行承担所有与参加磋商有关的费用。不论磋商的结果如何，淮安市政府采购中心（以下简称采购中心）在任何情况下均无义务和责任承担这些费用。</w:t>
      </w:r>
      <w:r/>
    </w:p>
    <w:p>
      <w:pPr>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4.2本次采购项目不得以任何形式向</w:t>
      </w:r>
      <w:r>
        <w:rPr>
          <w:rFonts w:hint="eastAsia" w:ascii="仿宋" w:hAnsi="仿宋" w:eastAsia="仿宋"/>
          <w:b/>
          <w:bCs/>
          <w:sz w:val="28"/>
          <w:szCs w:val="28"/>
          <w:lang w:eastAsia="zh-CN"/>
        </w:rPr>
        <w:t xml:space="preserve">供应商</w:t>
      </w:r>
      <w:r>
        <w:rPr>
          <w:rFonts w:hint="eastAsia" w:ascii="仿宋" w:hAnsi="仿宋" w:eastAsia="仿宋"/>
          <w:b/>
          <w:bCs/>
          <w:sz w:val="28"/>
          <w:szCs w:val="28"/>
        </w:rPr>
        <w:t xml:space="preserve">收取标书工本费及专家评审费。</w:t>
      </w:r>
      <w:r/>
    </w:p>
    <w:p>
      <w:pPr>
        <w:spacing w:line="520" w:lineRule="exact"/>
        <w:rPr>
          <w:rFonts w:hint="eastAsia" w:ascii="仿宋" w:hAnsi="仿宋" w:eastAsia="仿宋"/>
          <w:sz w:val="28"/>
          <w:szCs w:val="28"/>
        </w:rPr>
      </w:pPr>
      <w:r>
        <w:rPr>
          <w:rFonts w:hint="eastAsia" w:ascii="仿宋" w:hAnsi="仿宋" w:eastAsia="仿宋"/>
          <w:sz w:val="28"/>
          <w:szCs w:val="28"/>
        </w:rPr>
        <w:t xml:space="preserve">5、磋商文件的约束力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二、磋商文件</w:t>
      </w:r>
      <w:r/>
    </w:p>
    <w:p>
      <w:pPr>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w:t>
      </w:r>
      <w:r>
        <w:rPr>
          <w:rFonts w:hint="eastAsia" w:ascii="仿宋" w:hAnsi="仿宋" w:eastAsia="仿宋" w:cs="Times New Roman"/>
          <w:sz w:val="28"/>
          <w:szCs w:val="28"/>
          <w:lang w:eastAsia="zh-CN"/>
        </w:rPr>
        <w:t xml:space="preserve">磋商文件构成</w:t>
      </w:r>
      <w:r/>
    </w:p>
    <w:p>
      <w:pPr>
        <w:ind w:firstLine="560"/>
        <w:spacing w:line="520" w:lineRule="exact"/>
        <w:rPr>
          <w:rFonts w:hint="eastAsia" w:ascii="仿宋" w:hAnsi="仿宋" w:eastAsia="仿宋"/>
          <w:sz w:val="28"/>
          <w:szCs w:val="28"/>
        </w:rPr>
      </w:pPr>
      <w:r>
        <w:rPr>
          <w:rFonts w:hint="eastAsia" w:ascii="仿宋" w:hAnsi="仿宋" w:eastAsia="仿宋"/>
          <w:bCs/>
          <w:sz w:val="28"/>
          <w:lang w:val="en-US" w:eastAsia="zh-CN"/>
        </w:rPr>
        <w:t xml:space="preserve">6.1</w:t>
      </w:r>
      <w:r>
        <w:rPr>
          <w:rFonts w:hint="eastAsia" w:ascii="仿宋" w:hAnsi="仿宋" w:eastAsia="仿宋"/>
          <w:bCs/>
          <w:sz w:val="28"/>
        </w:rPr>
        <w:t xml:space="preserve">磋商文件</w:t>
      </w:r>
      <w:r>
        <w:rPr>
          <w:rFonts w:hint="eastAsia" w:ascii="仿宋" w:hAnsi="仿宋" w:eastAsia="仿宋"/>
          <w:sz w:val="28"/>
          <w:szCs w:val="28"/>
        </w:rPr>
        <w:t xml:space="preserve">由以下部分组成:</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磋商邀请</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供应商须知</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评审方法与评审标准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合同格式及条款</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采购需求</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响应文件</w:t>
      </w:r>
      <w:r>
        <w:rPr>
          <w:rFonts w:hint="eastAsia" w:ascii="仿宋" w:hAnsi="仿宋" w:eastAsia="仿宋"/>
          <w:sz w:val="28"/>
          <w:szCs w:val="28"/>
          <w:lang w:eastAsia="zh-CN"/>
        </w:rPr>
        <w:t xml:space="preserve">格式</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7.磋商文件的澄清和修改</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7.1 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淮安市政府采购网”上发布书面更正公告形式通知所有获取磋商文件的供应商, 更正公告内容将作为磋商文件的组成部分，并对供应商具有约束力。不足5日的，采购中心将顺延提交首次响应文件截止时间。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7.2采购中心可以视采购项目的具体情况，组织供应商进行现场考察或召开磋商前答疑会，但不单独或分别组织只有一个供应商参加的现场考察和答疑会。</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三、响应文件的编制</w:t>
      </w:r>
      <w:r/>
    </w:p>
    <w:p>
      <w:pPr>
        <w:spacing w:line="520" w:lineRule="exact"/>
        <w:rPr>
          <w:rFonts w:hint="eastAsia" w:ascii="仿宋" w:hAnsi="仿宋" w:eastAsia="仿宋" w:cs="Times New Roman"/>
          <w:sz w:val="28"/>
          <w:szCs w:val="28"/>
          <w:lang w:val="en-US" w:eastAsia="zh-CN"/>
        </w:rPr>
      </w:pPr>
      <w:r/>
      <w:bookmarkStart w:id="0" w:name="_Toc20823286"/>
      <w:r/>
      <w:bookmarkStart w:id="1" w:name="_Toc462564073"/>
      <w:r/>
      <w:bookmarkStart w:id="2" w:name="_Toc513029214"/>
      <w:r/>
      <w:bookmarkStart w:id="3" w:name="_Toc16938530"/>
      <w:r>
        <w:rPr>
          <w:rFonts w:hint="eastAsia" w:ascii="仿宋" w:hAnsi="仿宋" w:eastAsia="仿宋" w:cs="Times New Roman"/>
          <w:sz w:val="28"/>
          <w:szCs w:val="28"/>
          <w:lang w:val="en-US" w:eastAsia="zh-CN"/>
        </w:rPr>
        <w:t xml:space="preserve">8．响应文件的语言及度量衡单位</w:t>
      </w:r>
      <w:bookmarkEnd w:id="0"/>
      <w:r/>
      <w:bookmarkEnd w:id="1"/>
      <w:r/>
      <w:bookmarkEnd w:id="2"/>
      <w:r/>
      <w:bookmarkEnd w:id="3"/>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8.1供应商提交的响应文件以及供应商与采购中心就有关磋商的所有来往通知、函件和文件均应使用简体中文。</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8.2 除技术性能另有规定外，响应文件所使用的度量衡单位，均须采用国家法定计量单位。</w:t>
      </w:r>
      <w:r/>
    </w:p>
    <w:p>
      <w:pPr>
        <w:spacing w:line="520" w:lineRule="exact"/>
        <w:rPr>
          <w:rFonts w:hint="eastAsia" w:ascii="仿宋" w:hAnsi="仿宋" w:eastAsia="仿宋" w:cs="Times New Roman"/>
          <w:sz w:val="28"/>
          <w:szCs w:val="28"/>
          <w:lang w:val="en-US" w:eastAsia="zh-CN"/>
        </w:rPr>
      </w:pPr>
      <w:r/>
      <w:bookmarkStart w:id="4" w:name="_Toc20823287"/>
      <w:r/>
      <w:bookmarkStart w:id="5" w:name="_Toc16938531"/>
      <w:r/>
      <w:bookmarkStart w:id="6" w:name="_Toc462564074"/>
      <w:r/>
      <w:bookmarkStart w:id="7" w:name="_Toc513029215"/>
      <w:r>
        <w:rPr>
          <w:rFonts w:hint="eastAsia" w:ascii="仿宋" w:hAnsi="仿宋" w:eastAsia="仿宋" w:cs="Times New Roman"/>
          <w:sz w:val="28"/>
          <w:szCs w:val="28"/>
          <w:lang w:val="en-US" w:eastAsia="zh-CN"/>
        </w:rPr>
        <w:t xml:space="preserve">9．响应文件构成</w:t>
      </w:r>
      <w:bookmarkEnd w:id="4"/>
      <w:r/>
      <w:bookmarkEnd w:id="5"/>
      <w:r/>
      <w:bookmarkEnd w:id="6"/>
      <w:r/>
      <w:bookmarkEnd w:id="7"/>
      <w:r/>
      <w:r/>
    </w:p>
    <w:p>
      <w:pPr>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9.1供应商编写的响应文件应包括资格证明文件、符合性证明文件、分项报价表、技术要求</w:t>
      </w:r>
      <w:r>
        <w:rPr>
          <w:rFonts w:hint="eastAsia" w:ascii="仿宋" w:hAnsi="仿宋" w:eastAsia="仿宋"/>
          <w:sz w:val="28"/>
          <w:szCs w:val="28"/>
        </w:rPr>
        <w:t xml:space="preserve">响应及偏离表、商务要求响应及偏离表、其他证明文件、磋商响应函等部分。请</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根据本</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的</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材料，未按</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材料的，视同未提交该</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材料处理。</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rPr>
          <w:rFonts w:hint="eastAsia" w:ascii="仿宋" w:hAnsi="仿宋" w:eastAsia="仿宋" w:cs="Times New Roman"/>
          <w:sz w:val="28"/>
          <w:szCs w:val="28"/>
          <w:lang w:val="en-US" w:eastAsia="zh-CN"/>
        </w:rPr>
      </w:pPr>
      <w:r/>
      <w:bookmarkStart w:id="8" w:name="_Toc14577357"/>
      <w:r/>
      <w:bookmarkStart w:id="9" w:name="_Toc49090509"/>
      <w:r/>
      <w:bookmarkStart w:id="10" w:name="_Toc513029219"/>
      <w:r/>
      <w:bookmarkStart w:id="11" w:name="_Toc49090507"/>
      <w:r/>
      <w:bookmarkStart w:id="12" w:name="_Toc513029216"/>
      <w:r/>
      <w:bookmarkStart w:id="13" w:name="_Toc14577354"/>
      <w:r/>
      <w:bookmarkStart w:id="14" w:name="_Toc14577355"/>
      <w:r/>
      <w:bookmarkStart w:id="15" w:name="_Toc49090508"/>
      <w:r>
        <w:rPr>
          <w:rFonts w:hint="eastAsia" w:ascii="仿宋" w:hAnsi="仿宋" w:eastAsia="仿宋" w:cs="Times New Roman"/>
          <w:sz w:val="28"/>
          <w:szCs w:val="28"/>
          <w:lang w:val="en-US" w:eastAsia="zh-CN"/>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10.1供应商应按照磋商文件要求提交证明文件，证明其及磋商响应标的符合磋商文件规定。</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10.2磋商文件对证明文件无明确形式要求的，证明文件可以以文字资料、图纸和数据等形式提交。</w:t>
      </w:r>
      <w:bookmarkEnd w:id="14"/>
      <w:r/>
      <w:bookmarkEnd w:id="15"/>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11．分项报价表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11.1供应商应按照磋商文件规定格式填报分项报价表。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仿宋" w:hAnsi="仿宋" w:eastAsia="仿宋" w:cs="Times New Roman"/>
          <w:sz w:val="28"/>
          <w:szCs w:val="28"/>
          <w:lang w:val="en-US" w:eastAsia="zh-CN"/>
        </w:rPr>
      </w:pPr>
      <w:r/>
      <w:bookmarkStart w:id="16" w:name="_Hlt26954846"/>
      <w:r/>
      <w:bookmarkEnd w:id="16"/>
      <w:r/>
      <w:bookmarkStart w:id="17" w:name="_Hlt26670486"/>
      <w:r/>
      <w:bookmarkEnd w:id="17"/>
      <w:r/>
      <w:bookmarkStart w:id="18" w:name="_Hlt26954848"/>
      <w:r/>
      <w:bookmarkEnd w:id="18"/>
      <w:r/>
      <w:bookmarkStart w:id="19" w:name="_Hlt26670482"/>
      <w:r/>
      <w:bookmarkEnd w:id="19"/>
      <w:r/>
      <w:bookmarkStart w:id="20" w:name="_Hlt26954731"/>
      <w:r/>
      <w:bookmarkEnd w:id="20"/>
      <w:r>
        <w:rPr>
          <w:rFonts w:hint="eastAsia" w:ascii="仿宋" w:hAnsi="仿宋" w:eastAsia="仿宋" w:cs="Times New Roman"/>
          <w:sz w:val="28"/>
          <w:szCs w:val="28"/>
          <w:lang w:val="en-US" w:eastAsia="zh-CN"/>
        </w:rPr>
        <w:t xml:space="preserve">12.技术要求响应及偏离表、商务要求响应及偏离表（如有）</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12.1供应商需对磋商文件中的技术要求与商务要求逐项作出响应或偏离，并说明原因。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13.2供应商需根据磋商文件要求提供培训计划。</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13.3供应商需根据磋商文件要求提供磋商响应标的的主要组成部分、功能设计、实现思路及关键技术等。</w:t>
      </w:r>
      <w:r/>
    </w:p>
    <w:p>
      <w:pPr>
        <w:spacing w:line="520" w:lineRule="exact"/>
        <w:rPr>
          <w:rFonts w:hint="eastAsia" w:ascii="仿宋" w:hAnsi="仿宋" w:eastAsia="仿宋" w:cs="Times New Roman"/>
          <w:sz w:val="28"/>
          <w:szCs w:val="28"/>
          <w:lang w:val="en-US" w:eastAsia="zh-CN"/>
        </w:rPr>
      </w:pPr>
      <w:r/>
      <w:bookmarkStart w:id="21" w:name="_Toc49090510"/>
      <w:r/>
      <w:bookmarkStart w:id="22" w:name="_Toc14577359"/>
      <w:r>
        <w:rPr>
          <w:rFonts w:hint="eastAsia" w:ascii="仿宋" w:hAnsi="仿宋" w:eastAsia="仿宋" w:cs="Times New Roman"/>
          <w:sz w:val="28"/>
          <w:szCs w:val="28"/>
          <w:lang w:val="en-US" w:eastAsia="zh-CN"/>
        </w:rPr>
        <w:t xml:space="preserve">14.磋商响应函</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14.1供应商应按照磋商文件中提供的格式完整、正确填写磋商响应函。</w:t>
      </w:r>
      <w:bookmarkEnd w:id="21"/>
      <w:r/>
      <w:bookmarkEnd w:id="22"/>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15.方案部分（如本项目涉及的话）</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15.1本项目评标标准中的方案部分采用暗标方式进行评审。</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15.2编制要求：</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15.3供应商需按15.2的要求编制方案，否则按未提供方案处理。</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16.磋商有效期</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16.1磋商有效期为从磋商之日起计算的九十天。磋商有效期比规定短的将被视为</w:t>
      </w:r>
      <w:r>
        <w:rPr>
          <w:rFonts w:hint="eastAsia" w:ascii="仿宋" w:hAnsi="仿宋" w:eastAsia="仿宋" w:cs="Times New Roman"/>
          <w:sz w:val="28"/>
          <w:szCs w:val="28"/>
          <w:lang w:val="zh-CN" w:eastAsia="zh-CN"/>
        </w:rPr>
        <w:t xml:space="preserve">非响应磋商而予以拒绝。</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16.2在特殊情况下，采购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17.响应文件的签署</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四、响应文件上传</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18.响应文件的上传</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18.1供应商应当按照《操作手册》规定，在提交响应文件截止时间前制作并上传电子响应文件。 </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19.提交响应文件截止时间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19.2供应商应充分考虑网络环境、网络带宽等风险因素，如因供应商自身原因造成的电子响应文件上传不成功的按照本磋商文</w:t>
      </w:r>
      <w:r>
        <w:rPr>
          <w:rFonts w:hint="eastAsia" w:ascii="仿宋" w:hAnsi="仿宋" w:eastAsia="仿宋" w:cs="Times New Roman"/>
          <w:sz w:val="28"/>
          <w:szCs w:val="28"/>
          <w:highlight w:val="none"/>
          <w:lang w:val="en-US" w:eastAsia="zh-CN"/>
        </w:rPr>
        <w:t xml:space="preserve">件第二章第26.3.2条</w:t>
      </w:r>
      <w:r>
        <w:rPr>
          <w:rFonts w:hint="eastAsia" w:ascii="仿宋" w:hAnsi="仿宋" w:eastAsia="仿宋" w:cs="Times New Roman"/>
          <w:sz w:val="28"/>
          <w:szCs w:val="28"/>
          <w:lang w:val="en-US" w:eastAsia="zh-CN"/>
        </w:rPr>
        <w:t xml:space="preserve">规定做无效响应处理。</w:t>
      </w:r>
      <w:r/>
    </w:p>
    <w:p>
      <w:pPr>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19.3 采购中心可以按照规定，通过修改磋商文件酌情延长提交响应文件截止日期，在此情况下，供应商的所有权利和义务以及供应商受制的截止日期均应以延长后新的截止日期为准。</w:t>
      </w:r>
      <w:r/>
    </w:p>
    <w:p>
      <w:pPr>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响应文件被拒绝接收的情形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20.1在磋商文件规定的提交响应文件截止时间后上传的</w:t>
      </w:r>
      <w:r>
        <w:rPr>
          <w:rFonts w:hint="eastAsia" w:ascii="仿宋" w:hAnsi="仿宋" w:eastAsia="仿宋"/>
          <w:sz w:val="28"/>
          <w:szCs w:val="28"/>
          <w:lang w:eastAsia="zh-CN"/>
        </w:rPr>
        <w:t xml:space="preserve">任何</w:t>
      </w:r>
      <w:r>
        <w:rPr>
          <w:rFonts w:hint="eastAsia" w:ascii="仿宋" w:hAnsi="仿宋" w:eastAsia="仿宋"/>
          <w:sz w:val="28"/>
          <w:szCs w:val="28"/>
        </w:rPr>
        <w:t xml:space="preserve">电子响应文件。</w:t>
      </w:r>
      <w:r/>
    </w:p>
    <w:p>
      <w:pPr>
        <w:spacing w:line="520" w:lineRule="exact"/>
        <w:rPr>
          <w:rFonts w:hint="eastAsia" w:ascii="仿宋" w:hAnsi="仿宋" w:eastAsia="仿宋"/>
          <w:sz w:val="28"/>
          <w:szCs w:val="28"/>
        </w:rPr>
      </w:pPr>
      <w:r>
        <w:rPr>
          <w:rFonts w:hint="eastAsia" w:ascii="仿宋" w:hAnsi="仿宋" w:eastAsia="仿宋"/>
          <w:bCs/>
          <w:sz w:val="28"/>
        </w:rPr>
        <w:t xml:space="preserve">21.响应文件的撤回和修改</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21.1</w:t>
      </w:r>
      <w:r>
        <w:rPr>
          <w:rFonts w:hint="eastAsia" w:ascii="仿宋" w:hAnsi="仿宋" w:eastAsia="仿宋"/>
          <w:sz w:val="28"/>
          <w:szCs w:val="28"/>
          <w:lang w:eastAsia="zh-CN"/>
        </w:rPr>
        <w:t xml:space="preserve">响应文件的撤回</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21.1.1</w:t>
      </w:r>
      <w:r>
        <w:rPr>
          <w:rFonts w:hint="eastAsia" w:ascii="仿宋" w:hAnsi="仿宋" w:eastAsia="仿宋"/>
          <w:sz w:val="28"/>
          <w:szCs w:val="28"/>
        </w:rPr>
        <w:t xml:space="preserve">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rPr>
        <w:t xml:space="preserve">撤回电子响应文件</w:t>
      </w:r>
      <w:r>
        <w:rPr>
          <w:rFonts w:hint="eastAsia" w:ascii="仿宋" w:hAnsi="仿宋" w:eastAsia="仿宋"/>
          <w:sz w:val="28"/>
          <w:szCs w:val="28"/>
          <w:lang w:eastAsia="zh-CN"/>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21.1.2</w:t>
      </w:r>
      <w:r>
        <w:rPr>
          <w:rFonts w:hint="eastAsia" w:ascii="仿宋" w:hAnsi="仿宋" w:eastAsia="仿宋"/>
          <w:sz w:val="28"/>
          <w:szCs w:val="28"/>
        </w:rPr>
        <w:t xml:space="preserve">供应商在提交响应文件截止时间前撤回电子响应文件，</w:t>
      </w:r>
      <w:r>
        <w:rPr>
          <w:rFonts w:hint="eastAsia" w:ascii="仿宋" w:hAnsi="仿宋" w:eastAsia="仿宋"/>
          <w:sz w:val="28"/>
          <w:szCs w:val="28"/>
          <w:lang w:eastAsia="zh-CN"/>
        </w:rPr>
        <w:t xml:space="preserve">且未重新上传的，</w:t>
      </w:r>
      <w:r>
        <w:rPr>
          <w:rFonts w:hint="eastAsia" w:ascii="仿宋" w:hAnsi="仿宋" w:eastAsia="仿宋"/>
          <w:sz w:val="28"/>
          <w:szCs w:val="28"/>
        </w:rPr>
        <w:t xml:space="preserve">则认为其不再参与本项目磋商活动。</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响应文件的</w:t>
      </w:r>
      <w:r>
        <w:rPr>
          <w:rFonts w:hint="eastAsia" w:ascii="仿宋" w:hAnsi="仿宋" w:eastAsia="仿宋"/>
          <w:sz w:val="28"/>
          <w:szCs w:val="28"/>
          <w:lang w:eastAsia="zh-CN"/>
        </w:rPr>
        <w:t xml:space="preserve">修改</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21.2.1供应商可在提交响应文件截止时间前，登录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lang w:val="en-US" w:eastAsia="zh-CN"/>
        </w:rPr>
        <w:t xml:space="preserve">修改电子响应文件，</w:t>
      </w:r>
      <w:r>
        <w:rPr>
          <w:rFonts w:hint="eastAsia" w:ascii="仿宋" w:hAnsi="仿宋" w:eastAsia="仿宋"/>
          <w:sz w:val="28"/>
          <w:szCs w:val="28"/>
        </w:rPr>
        <w:t xml:space="preserve">电子响应文件以最终完成上传的为准。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供应商不得在提交响应文件截止时间之后修改电子响应文件。</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21.3</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w:t>
      </w:r>
      <w:r>
        <w:rPr>
          <w:rFonts w:hint="eastAsia" w:ascii="仿宋" w:hAnsi="仿宋" w:eastAsia="仿宋"/>
          <w:sz w:val="28"/>
          <w:szCs w:val="28"/>
          <w:lang w:eastAsia="zh-CN"/>
        </w:rPr>
        <w:t xml:space="preserve">、修改</w:t>
      </w:r>
      <w:r>
        <w:rPr>
          <w:rFonts w:hint="eastAsia" w:ascii="仿宋" w:hAnsi="仿宋" w:eastAsia="仿宋"/>
          <w:sz w:val="28"/>
          <w:szCs w:val="28"/>
        </w:rPr>
        <w:t xml:space="preserve">电子响应文件。</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p>
    <w:p>
      <w:pPr>
        <w:spacing w:line="520" w:lineRule="exact"/>
        <w:rPr>
          <w:rFonts w:hint="eastAsia" w:ascii="仿宋" w:hAnsi="仿宋" w:eastAsia="仿宋"/>
          <w:sz w:val="28"/>
          <w:szCs w:val="28"/>
        </w:rPr>
      </w:pPr>
      <w:r/>
      <w:bookmarkStart w:id="23" w:name="_Toc513029230"/>
      <w:r/>
      <w:bookmarkStart w:id="24" w:name="_Toc20823302"/>
      <w:r/>
      <w:bookmarkStart w:id="25" w:name="_Toc16938546"/>
      <w:r>
        <w:rPr>
          <w:rFonts w:hint="eastAsia" w:ascii="仿宋" w:hAnsi="仿宋" w:eastAsia="仿宋"/>
          <w:sz w:val="28"/>
          <w:szCs w:val="28"/>
        </w:rPr>
        <w:t xml:space="preserve">2</w:t>
      </w:r>
      <w:bookmarkEnd w:id="23"/>
      <w:r/>
      <w:bookmarkEnd w:id="24"/>
      <w:r/>
      <w:bookmarkEnd w:id="25"/>
      <w:r>
        <w:rPr>
          <w:rFonts w:hint="eastAsia" w:ascii="仿宋" w:hAnsi="仿宋" w:eastAsia="仿宋"/>
          <w:sz w:val="28"/>
          <w:szCs w:val="28"/>
        </w:rPr>
        <w:t xml:space="preserve">2.响应文件解密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p>
    <w:p>
      <w:pPr>
        <w:spacing w:line="520" w:lineRule="exact"/>
        <w:rPr>
          <w:rFonts w:hint="eastAsia" w:ascii="仿宋" w:hAnsi="仿宋" w:eastAsia="仿宋"/>
          <w:sz w:val="28"/>
          <w:szCs w:val="28"/>
        </w:rPr>
      </w:pPr>
      <w:r>
        <w:rPr>
          <w:rFonts w:hint="eastAsia" w:ascii="仿宋" w:hAnsi="仿宋" w:eastAsia="仿宋"/>
          <w:sz w:val="28"/>
          <w:szCs w:val="28"/>
        </w:rPr>
        <w:t xml:space="preserve">23.磋商小组</w:t>
      </w:r>
      <w:r/>
    </w:p>
    <w:p>
      <w:pPr>
        <w:spacing w:line="520" w:lineRule="exact"/>
        <w:rPr>
          <w:rFonts w:hint="eastAsia" w:ascii="仿宋" w:hAnsi="仿宋" w:eastAsia="仿宋"/>
          <w:sz w:val="28"/>
          <w:szCs w:val="28"/>
        </w:rPr>
      </w:pPr>
      <w:r>
        <w:rPr>
          <w:rFonts w:hint="eastAsia" w:ascii="仿宋" w:hAnsi="仿宋" w:eastAsia="仿宋"/>
          <w:sz w:val="28"/>
          <w:szCs w:val="28"/>
        </w:rPr>
        <w:t xml:space="preserve">   23.1采购中心将组织磋商小组对响应文件进行评审。磋商小组由采购人代表和有关技术、经济等方面的专家组成，且人员构成符合政府采购有关规定。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   23.2磋商小组独立工作，负责评审所有响应文件并确定成交</w:t>
      </w:r>
      <w:r>
        <w:rPr>
          <w:rFonts w:hint="eastAsia" w:ascii="仿宋" w:hAnsi="仿宋" w:eastAsia="仿宋"/>
          <w:sz w:val="28"/>
          <w:szCs w:val="28"/>
          <w:lang w:val="en-US" w:eastAsia="zh-CN"/>
        </w:rPr>
        <w:t xml:space="preserve">候选</w:t>
      </w:r>
      <w:r>
        <w:rPr>
          <w:rFonts w:hint="eastAsia" w:ascii="仿宋" w:hAnsi="仿宋" w:eastAsia="仿宋"/>
          <w:sz w:val="28"/>
          <w:szCs w:val="28"/>
        </w:rPr>
        <w:t xml:space="preserve">人。</w:t>
      </w:r>
      <w:r/>
    </w:p>
    <w:p>
      <w:pPr>
        <w:spacing w:line="520" w:lineRule="exact"/>
        <w:rPr>
          <w:rFonts w:hint="eastAsia" w:ascii="仿宋" w:hAnsi="仿宋" w:eastAsia="仿宋"/>
          <w:sz w:val="28"/>
          <w:szCs w:val="28"/>
        </w:rPr>
      </w:pPr>
      <w:r>
        <w:rPr>
          <w:rFonts w:hint="eastAsia" w:ascii="仿宋" w:hAnsi="仿宋" w:eastAsia="仿宋"/>
          <w:sz w:val="28"/>
          <w:szCs w:val="28"/>
        </w:rPr>
        <w:t xml:space="preserve">24.评审过程的保密与公正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24.1磋商小组、采购人和采购中心工作人员、相关监督人员等与评审工作有关的人员，对评审情况以及在评审过程中获悉的国家秘密、商业秘密负有保密责任。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24.3在项目评审期间，采购中心将设专门人员与供应商联系。</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采购中心和磋商小组不向未成交的供应商解释未成交原因，也不公布评审过程中的相关细节。</w:t>
      </w:r>
      <w:r/>
    </w:p>
    <w:p>
      <w:pPr>
        <w:spacing w:line="520" w:lineRule="exact"/>
        <w:rPr>
          <w:rFonts w:hint="eastAsia" w:ascii="仿宋" w:hAnsi="仿宋" w:eastAsia="仿宋"/>
          <w:sz w:val="28"/>
          <w:szCs w:val="28"/>
        </w:rPr>
      </w:pPr>
      <w:r/>
      <w:bookmarkStart w:id="26" w:name="_Toc20823304"/>
      <w:r/>
      <w:bookmarkStart w:id="27" w:name="_Toc16938548"/>
      <w:r/>
      <w:bookmarkStart w:id="28" w:name="_Toc513029232"/>
      <w:r>
        <w:rPr>
          <w:rFonts w:hint="eastAsia" w:ascii="仿宋" w:hAnsi="仿宋" w:eastAsia="仿宋"/>
          <w:sz w:val="28"/>
          <w:szCs w:val="28"/>
        </w:rPr>
        <w:t xml:space="preserve">25.评审过程中的澄清</w:t>
      </w:r>
      <w:bookmarkEnd w:id="26"/>
      <w:r/>
      <w:bookmarkEnd w:id="27"/>
      <w:r/>
      <w:bookmarkEnd w:id="28"/>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25.3 接到磋商小组澄清、说明和更正要求的供应商如未按规定</w:t>
      </w:r>
      <w:r>
        <w:rPr>
          <w:rFonts w:hint="eastAsia" w:ascii="仿宋" w:hAnsi="仿宋" w:eastAsia="仿宋"/>
          <w:sz w:val="28"/>
          <w:szCs w:val="28"/>
          <w:lang w:val="en-US" w:eastAsia="zh-CN"/>
        </w:rPr>
        <w:t xml:space="preserve">作</w:t>
      </w:r>
      <w:r>
        <w:rPr>
          <w:rFonts w:hint="eastAsia" w:ascii="仿宋" w:hAnsi="仿宋" w:eastAsia="仿宋"/>
          <w:sz w:val="28"/>
          <w:szCs w:val="28"/>
        </w:rPr>
        <w:t xml:space="preserve">出澄清、说明和更正，其风险由供应商自行承担。</w:t>
      </w:r>
      <w:r/>
    </w:p>
    <w:p>
      <w:pPr>
        <w:spacing w:line="520" w:lineRule="exact"/>
        <w:rPr>
          <w:rFonts w:hint="eastAsia" w:ascii="仿宋" w:hAnsi="仿宋" w:eastAsia="仿宋"/>
          <w:sz w:val="28"/>
          <w:szCs w:val="28"/>
        </w:rPr>
      </w:pPr>
      <w:r/>
      <w:bookmarkStart w:id="29" w:name="_Toc513029233"/>
      <w:r/>
      <w:bookmarkStart w:id="30" w:name="_Toc16938549"/>
      <w:r/>
      <w:bookmarkStart w:id="31" w:name="_Toc20823305"/>
      <w:r>
        <w:rPr>
          <w:rFonts w:hint="eastAsia" w:ascii="仿宋" w:hAnsi="仿宋" w:eastAsia="仿宋"/>
          <w:sz w:val="28"/>
          <w:szCs w:val="28"/>
        </w:rPr>
        <w:t xml:space="preserve">26.对响应文件的审</w:t>
      </w:r>
      <w:bookmarkEnd w:id="29"/>
      <w:r/>
      <w:bookmarkEnd w:id="30"/>
      <w:r/>
      <w:bookmarkEnd w:id="31"/>
      <w:r>
        <w:rPr>
          <w:rFonts w:hint="eastAsia" w:ascii="仿宋" w:hAnsi="仿宋" w:eastAsia="仿宋"/>
          <w:sz w:val="28"/>
          <w:szCs w:val="28"/>
        </w:rPr>
        <w:t xml:space="preserve">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26.1响应文件审查分为资格审查和符合性审查。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w:t>
      </w:r>
      <w:r>
        <w:rPr>
          <w:rFonts w:hint="eastAsia" w:ascii="仿宋" w:hAnsi="仿宋" w:eastAsia="仿宋"/>
          <w:sz w:val="28"/>
          <w:szCs w:val="28"/>
          <w:lang w:eastAsia="zh-CN"/>
        </w:rPr>
        <w:t xml:space="preserve">应该</w:t>
      </w:r>
      <w:r>
        <w:rPr>
          <w:rFonts w:hint="eastAsia" w:ascii="仿宋" w:hAnsi="仿宋" w:eastAsia="仿宋"/>
          <w:sz w:val="28"/>
          <w:szCs w:val="28"/>
        </w:rPr>
        <w:t xml:space="preserve">与磋商文件要求的条款、条件和规格相符，没有重大偏离或保留。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26.3未实质性响应磋商文件的情形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26.3.1供应商在苏采云系统规定的时间内未成功解密电子响应文件的。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26.3.2供应商未按照磋商文件要求上传电子响应文件的。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26.3.3同一供应商提交两个（含两个）以上不同的响应文件或者最后报价的。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26.3.4供应商不具备磋商文件中规定资格要求的。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26.3.5供应商的最后报价超过了采购预算。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26.3.6</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认为</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的报价属于《财政部关于推动解决政府采购异常低价问题的通知》（财库〔2026〕2 号）异常低价情形的，将通过苏采云系统，按照财库〔2026〕2 号文件要求启动异常低价</w:t>
      </w:r>
      <w:r>
        <w:rPr>
          <w:rFonts w:hint="eastAsia" w:ascii="仿宋" w:hAnsi="仿宋" w:eastAsia="仿宋"/>
          <w:sz w:val="28"/>
          <w:szCs w:val="28"/>
          <w:lang w:eastAsia="zh-CN"/>
        </w:rPr>
        <w:t xml:space="preserve">响应</w:t>
      </w:r>
      <w:r>
        <w:rPr>
          <w:rFonts w:hint="eastAsia" w:ascii="仿宋" w:hAnsi="仿宋" w:eastAsia="仿宋"/>
          <w:sz w:val="28"/>
          <w:szCs w:val="28"/>
        </w:rPr>
        <w:t xml:space="preserve">审查程序，要求其在合理的时间内提供说明，必要时提交相关证明材料；</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不能证明其报价合理性的，</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应当将其作为无效</w:t>
      </w:r>
      <w:r>
        <w:rPr>
          <w:rFonts w:hint="eastAsia" w:ascii="仿宋" w:hAnsi="仿宋" w:eastAsia="仿宋"/>
          <w:sz w:val="28"/>
          <w:szCs w:val="28"/>
          <w:lang w:eastAsia="zh-CN"/>
        </w:rPr>
        <w:t xml:space="preserve">响应文件</w:t>
      </w:r>
      <w:r>
        <w:rPr>
          <w:rFonts w:hint="eastAsia" w:ascii="仿宋" w:hAnsi="仿宋" w:eastAsia="仿宋"/>
          <w:sz w:val="28"/>
          <w:szCs w:val="28"/>
        </w:rPr>
        <w:t xml:space="preserve">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26.3.7</w:t>
      </w:r>
      <w:r>
        <w:rPr>
          <w:rFonts w:hint="eastAsia" w:ascii="仿宋" w:hAnsi="仿宋" w:eastAsia="仿宋"/>
          <w:sz w:val="28"/>
          <w:szCs w:val="28"/>
          <w:highlight w:val="none"/>
        </w:rPr>
        <w:t xml:space="preserve">不符合磋商文件中规定的实质性要求和条件的（实质性要求和条件是指本</w:t>
      </w:r>
      <w:r>
        <w:rPr>
          <w:rFonts w:hint="eastAsia" w:ascii="仿宋" w:hAnsi="仿宋" w:eastAsia="仿宋"/>
          <w:sz w:val="28"/>
          <w:szCs w:val="28"/>
          <w:highlight w:val="none"/>
          <w:lang w:eastAsia="zh-CN"/>
        </w:rPr>
        <w:t xml:space="preserve">磋商</w:t>
      </w:r>
      <w:r>
        <w:rPr>
          <w:rFonts w:hint="eastAsia" w:ascii="仿宋" w:hAnsi="仿宋" w:eastAsia="仿宋"/>
          <w:sz w:val="28"/>
          <w:szCs w:val="28"/>
          <w:highlight w:val="none"/>
        </w:rPr>
        <w:t xml:space="preserve">文件中用带星号（“★”）的商务和技术要求）。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 响应文件含有采购人不能接受的附加条件的。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按照第</w:t>
      </w:r>
      <w:r>
        <w:rPr>
          <w:rFonts w:hint="eastAsia" w:ascii="仿宋" w:hAnsi="仿宋" w:eastAsia="仿宋"/>
          <w:sz w:val="28"/>
          <w:szCs w:val="28"/>
          <w:highlight w:val="none"/>
        </w:rPr>
        <w:t xml:space="preserve">37.4</w:t>
      </w:r>
      <w:r>
        <w:rPr>
          <w:rFonts w:hint="eastAsia" w:ascii="仿宋" w:hAnsi="仿宋" w:eastAsia="仿宋"/>
          <w:sz w:val="28"/>
          <w:szCs w:val="28"/>
        </w:rPr>
        <w:t xml:space="preserve">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rPr>
        <w:t xml:space="preserve">26.3.1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响应文件未按</w:t>
      </w:r>
      <w:r>
        <w:rPr>
          <w:rFonts w:hint="eastAsia" w:ascii="仿宋" w:hAnsi="仿宋" w:eastAsia="仿宋"/>
          <w:sz w:val="28"/>
          <w:szCs w:val="28"/>
          <w:highlight w:val="none"/>
        </w:rPr>
        <w:t xml:space="preserve">照磋商文件要求加盖CA电子公章的</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26.3.12其他法律法规及本磋商文件规定的属无效响应的情形；</w:t>
      </w:r>
      <w:r/>
    </w:p>
    <w:p>
      <w:pPr>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26.3.13供应商未满足磋商文件第五章项目采购需求“★二、项目人员最低配置要求”并提供相关承诺函的。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26.4未实质性响应磋商文件的响应文件按无效响应处理。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26.6供应商在项目评审全过程中应保持通讯畅通，并安排专人与采购中心及磋商小组联系。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27.磋商程序及评审方法和评审标准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27.1磋商程序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highlight w:val="none"/>
        </w:rPr>
        <w:t xml:space="preserve">已提交响应文件的供应商，在提交最后报价之前，可以根据磋商情况退出磋商</w:t>
      </w:r>
      <w:r>
        <w:rPr>
          <w:rFonts w:hint="eastAsia" w:ascii="仿宋" w:hAnsi="仿宋" w:eastAsia="仿宋"/>
          <w:sz w:val="28"/>
          <w:szCs w:val="28"/>
          <w:highlight w:val="none"/>
        </w:rPr>
        <w:t xml:space="preserve">，并在苏采云系统中提交“退出磋商函”并加盖CA电子公章</w:t>
      </w:r>
      <w:r>
        <w:rPr>
          <w:rFonts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 评审方法和评审标准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27.2.2评审标准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见本磋商文件第三章规定。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27.3采购活动终止的情况</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出现下列情形之一的，本次竞争性磋商采购活动将被终止：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27.3.1因情况变化，不再符合规定的竞争性磋商采购方式适用情形的。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27.3.2出现影响采购公正的违法、违规行为的。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27.3.4在苏采云系统规定时间内成功解密电子响应文件的供应商不足3家的。</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28.推荐成交候选供应商</w:t>
      </w:r>
      <w:r/>
    </w:p>
    <w:p>
      <w:pPr>
        <w:ind w:firstLine="539"/>
        <w:spacing w:line="520" w:lineRule="exact"/>
        <w:rPr>
          <w:rFonts w:hint="eastAsia" w:ascii="仿宋" w:hAnsi="仿宋" w:eastAsia="仿宋"/>
          <w:sz w:val="28"/>
          <w:highlight w:val="none"/>
        </w:rPr>
      </w:pPr>
      <w:r>
        <w:rPr>
          <w:rFonts w:hint="eastAsia" w:ascii="仿宋" w:hAnsi="仿宋" w:eastAsia="仿宋"/>
          <w:sz w:val="28"/>
          <w:highlight w:val="none"/>
        </w:rPr>
        <w:t xml:space="preserve">28.1磋商小组将对通过资格性审查和符合性审查的响应文件进行评价和比较。</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28.2磋商小组</w:t>
      </w:r>
      <w:r>
        <w:rPr>
          <w:rFonts w:hint="eastAsia" w:ascii="仿宋" w:hAnsi="仿宋" w:eastAsia="仿宋"/>
          <w:sz w:val="28"/>
          <w:szCs w:val="28"/>
          <w:highlight w:val="none"/>
        </w:rPr>
        <w:t xml:space="preserve">按磋商文件第三章中公布的评标标准对每份合格响应文件进行评审，推荐3名成交候选供应商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磋商小组发现磋商文件存在歧义、重大缺陷导致评审工作无法进行，或者磋商文件内容存在违反国家有关规定的，评审工作停止，采购中心修改磋商文件后重新组织采购活动。</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29.磋商过程保密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29.1在宣布成交结果前，凡属于审查、澄清、磋商、评审响应文件和确定成交等相关信息，</w:t>
      </w:r>
      <w:r>
        <w:rPr>
          <w:rFonts w:hint="eastAsia" w:ascii="仿宋" w:hAnsi="仿宋" w:eastAsia="仿宋"/>
          <w:sz w:val="28"/>
          <w:szCs w:val="28"/>
          <w:highlight w:val="none"/>
        </w:rPr>
        <w:t xml:space="preserve">均不得泄露给任何供应商或与评审工作无关的人员。</w:t>
      </w:r>
      <w:r/>
    </w:p>
    <w:p>
      <w:pPr>
        <w:ind w:firstLine="540"/>
        <w:spacing w:line="520" w:lineRule="exact"/>
        <w:rPr>
          <w:rFonts w:hint="eastAsia" w:ascii="仿宋" w:hAnsi="仿宋" w:eastAsia="仿宋"/>
          <w:sz w:val="28"/>
          <w:highlight w:val="none"/>
        </w:rPr>
      </w:pPr>
      <w:r>
        <w:rPr>
          <w:rFonts w:hint="eastAsia" w:ascii="仿宋" w:hAnsi="仿宋" w:eastAsia="仿宋" w:cs="楷体"/>
          <w:sz w:val="28"/>
          <w:szCs w:val="28"/>
          <w:highlight w:val="none"/>
        </w:rPr>
        <w:t xml:space="preserve">29</w:t>
      </w:r>
      <w:r>
        <w:rPr>
          <w:rFonts w:ascii="仿宋" w:hAnsi="仿宋" w:eastAsia="仿宋" w:cs="楷体"/>
          <w:sz w:val="28"/>
          <w:szCs w:val="28"/>
          <w:highlight w:val="none"/>
        </w:rPr>
        <w:t xml:space="preserve">.</w:t>
      </w:r>
      <w:r>
        <w:rPr>
          <w:rFonts w:hint="eastAsia" w:ascii="仿宋" w:hAnsi="仿宋" w:eastAsia="仿宋" w:cs="楷体"/>
          <w:sz w:val="28"/>
          <w:szCs w:val="28"/>
          <w:highlight w:val="none"/>
        </w:rPr>
        <w:t xml:space="preserve">2</w:t>
      </w:r>
      <w:r>
        <w:rPr>
          <w:rFonts w:hint="eastAsia" w:ascii="仿宋" w:hAnsi="仿宋" w:eastAsia="仿宋"/>
          <w:sz w:val="28"/>
          <w:highlight w:val="none"/>
        </w:rPr>
        <w:t xml:space="preserve">供应商不得探听上述信息，不得以任何行为影响磋商过程，否则将被取消成交资格。</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29.3 磋商小组名单在磋商前确定，并在磋商结果确定前保密。</w:t>
      </w:r>
      <w:r/>
    </w:p>
    <w:p>
      <w:pPr>
        <w:ind w:right="-634"/>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六、确定成交及签订合同</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30.确定成交供应商</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30.1采购人将从磋商小组推荐的符合采购需求的成交候选</w:t>
      </w:r>
      <w:r>
        <w:rPr>
          <w:rFonts w:hint="eastAsia" w:ascii="仿宋" w:hAnsi="仿宋" w:eastAsia="仿宋"/>
          <w:sz w:val="28"/>
          <w:szCs w:val="28"/>
          <w:highlight w:val="none"/>
        </w:rPr>
        <w:t xml:space="preserve">供应商</w:t>
      </w:r>
      <w:r>
        <w:rPr>
          <w:rFonts w:hint="eastAsia" w:ascii="仿宋" w:hAnsi="仿宋" w:eastAsia="仿宋"/>
          <w:sz w:val="28"/>
          <w:highlight w:val="none"/>
        </w:rPr>
        <w:t xml:space="preserve">中按排名先后确定成交供应商。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30.2采购中心将在淮安市政府采购网发布成交结果公告。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30.3成交候选人在合同签订前，如经查实从参加该成交项目之日起计算所参加的政府采购活动前三年内，在经营活动中有行贿犯罪记录的，采购中心将取消其成交候选人资格。</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31.成交通知书</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31.1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w:t>
      </w: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.签订合同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.2成交供应商自成交通知书发出之日起三十日内无正当理由不与采购人签订合同的，将按规定进行处理。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.货物和服务的减少</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七、质疑处理</w:t>
      </w:r>
      <w:r/>
    </w:p>
    <w:p>
      <w:pPr>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34.质疑处理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34.5条的要求提供质疑的均不予受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34.2上述应知其权益受到损害之日是指:</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（1）对磋商文件提出质疑的，为采购文件公告期限届满之日起计算；</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（2）对采购过程提出质疑的，为各采购程序环节结束之日起计算；</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（3）对成交结果提出质疑的，为成交结果公告期限届满之日起计算。</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34.3质疑供应商是指直接参加本次磋商活动的供应商，未参加磋商活动的供应商或在磋商活动中自身权益未受到损害的供应商所提出的质疑不予受理。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34.4质疑供应商在法定质疑期内应当一次性针对同一采购环节提出质疑,若质疑供应商针对同一环节提出两次及两次以上质疑，仅受理第一次提出的质疑。</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34.5质疑函应当包括以下主要内容，附上相关证明材料。否则，采购中心不予受理。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（1）质疑供应商的名称、地址、邮编、联系人及联系电话；</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（2）质疑项目的名称、编号；</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（3）具体、明确的质疑事项和与质疑事实相关的请求；</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（4）事实依据；</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（5）必要的法律依据；</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（6）提起质疑的日期；</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34.6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34.7采购中心（采购人）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采购中心（采购人）有权不予受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对于内容、格式符合规定的质疑函，采购中心（采购人）将在七个工作日内以电子文件的形式作出答复，但质疑答复的内容不涉及商业秘密。如果质疑供应商还需要纸质形式回复函的，需主动与采购中心（采购人）联系索取，或者在质疑函中明确提出该要求。</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34.8供应商提出的质疑必须有理、有据，不得恶意质疑或提交虚假质疑。否则，一经查实，采购中心（采购人）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.政策功能落实</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.1小微型企业价格扣除</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zh-CN"/>
        </w:rPr>
        <w:t xml:space="preserve">对于未预留份额专门面向中小企业采购的采购项目，供应商提供的货物或者服务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.2联合体及分包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.3小微型企业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（1）供应商须按照磋商文件的要求提供相应的《企业声明函》，详见磋商文件第六章示范格式。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.4残疾人福利单位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.5监狱和戒毒企业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 节能、环保政策（本项目不涉及）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.2节能产品</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.3环保产品</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被列入“环境标志产品品目清单”的，实行优先采购。</w:t>
      </w:r>
      <w:r/>
    </w:p>
    <w:p>
      <w:pPr>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highlight w:val="none"/>
          <w:lang w:eastAsia="zh-CN"/>
        </w:rPr>
        <w:t xml:space="preserve">响应文件</w:t>
      </w:r>
      <w:r>
        <w:rPr>
          <w:rFonts w:hint="eastAsia" w:ascii="仿宋" w:hAnsi="仿宋" w:eastAsia="仿宋"/>
          <w:sz w:val="28"/>
          <w:highlight w:val="none"/>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7</w:t>
      </w:r>
      <w:r>
        <w:rPr>
          <w:rFonts w:hint="eastAsia" w:ascii="仿宋" w:hAnsi="仿宋" w:eastAsia="仿宋"/>
          <w:bCs/>
          <w:color w:val="000000"/>
          <w:sz w:val="28"/>
          <w:szCs w:val="28"/>
          <w:highlight w:val="none"/>
        </w:rPr>
        <w:t xml:space="preserve">．政府绿色采购</w:t>
      </w:r>
      <w:r/>
    </w:p>
    <w:p>
      <w:pPr>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93"/>
        <w:ind w:left="0" w:firstLine="560"/>
        <w:spacing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,在供货、安装过程中能做到低碳物流、环保节约、提高资源利用率；涉及设备运维参考《绿色数据中心政府采购需求标准（试行）》（财库〔2023〕7号文）执行。</w:t>
      </w:r>
      <w:r/>
    </w:p>
    <w:p>
      <w:pPr>
        <w:pStyle w:val="893"/>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 履约资金扶持政策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.采购本国产品的支持政策</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 当采购项目或者采购包中含有多种产品，</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为该采购项目或者采购包提供的符合本国产品标准的产品成本之和占该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提供的全部产品成本之和的比例达到80%以上时（</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需在“第六章 投标文件格式”的“三、投标报价明细表”中填写比例数值），依法对该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提供的全部产品给予价格评审优惠，即对该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提供的全部产品的总报价给予20%的价格扣除，用扣除后的价格参与评审。</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未填写比例数值，或比例数值未达到80%的，将不享受本国产品价格评审优惠。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.3 </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需按照招标文件的要求提供《关于符合本国产品标准的声明函》（以下简称《声明函》，详见第六章“示范格式六”），如不提供将不享受本国产品价格评审优惠。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.4 </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.5 评标过程中，如发现</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提供的相关产品视为不符合本国产品标准。</w:t>
      </w:r>
      <w:r/>
    </w:p>
    <w:p>
      <w:pPr>
        <w:ind w:firstLine="560"/>
        <w:jc w:val="left"/>
        <w:spacing w:line="520" w:lineRule="exact"/>
        <w:rPr>
          <w:rFonts w:hint="eastAsia" w:ascii="仿宋" w:hAnsi="仿宋" w:eastAsia="仿宋"/>
          <w:sz w:val="28"/>
          <w:szCs w:val="28"/>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sz w:val="28"/>
          <w:szCs w:val="28"/>
          <w:highlight w:val="none"/>
        </w:rPr>
        <w:t xml:space="preserve">注：本项目对采购本国产品给予政策支持；适用本国产品标准的货物具体是指《政</w:t>
      </w:r>
      <w:r>
        <w:rPr>
          <w:rFonts w:hint="eastAsia" w:ascii="仿宋" w:hAnsi="仿宋" w:eastAsia="仿宋"/>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2"/>
        </w:numPr>
        <w:jc w:val="center"/>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 </w:t>
      </w:r>
      <w:r>
        <w:rPr>
          <w:rFonts w:hint="eastAsia" w:ascii="仿宋" w:hAnsi="仿宋" w:eastAsia="仿宋"/>
          <w:b/>
          <w:sz w:val="36"/>
          <w:szCs w:val="36"/>
          <w:highlight w:val="none"/>
          <w:lang w:eastAsia="zh-CN"/>
        </w:rPr>
        <w:t xml:space="preserve">评审方法与评审</w:t>
      </w:r>
      <w:r>
        <w:rPr>
          <w:rFonts w:hint="eastAsia" w:ascii="仿宋" w:hAnsi="仿宋" w:eastAsia="仿宋"/>
          <w:b/>
          <w:sz w:val="36"/>
          <w:szCs w:val="36"/>
          <w:highlight w:val="none"/>
        </w:rPr>
        <w:t xml:space="preserve">标准</w:t>
      </w:r>
      <w:r/>
    </w:p>
    <w:p>
      <w:pPr>
        <w:ind w:firstLine="539"/>
        <w:spacing w:line="520" w:lineRule="exact"/>
        <w:rPr>
          <w:rFonts w:hint="eastAsia" w:ascii="仿宋" w:hAnsi="仿宋" w:eastAsia="仿宋"/>
          <w:sz w:val="28"/>
          <w:highlight w:val="none"/>
        </w:rPr>
      </w:pPr>
      <w:r>
        <w:rPr>
          <w:rFonts w:hint="eastAsia" w:ascii="仿宋" w:hAnsi="仿宋" w:eastAsia="仿宋"/>
          <w:sz w:val="28"/>
          <w:szCs w:val="28"/>
          <w:highlight w:val="none"/>
          <w:lang w:val="zh-CN"/>
        </w:rPr>
        <w:t xml:space="preserve">一、本项目采用综合评分法进行评审。</w:t>
      </w:r>
      <w:r>
        <w:rPr>
          <w:rFonts w:hint="eastAsia" w:ascii="仿宋" w:hAnsi="仿宋" w:eastAsia="仿宋"/>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二、磋商小组将依据下列</w:t>
      </w:r>
      <w:r>
        <w:rPr>
          <w:rFonts w:hint="eastAsia" w:ascii="仿宋" w:hAnsi="仿宋" w:eastAsia="仿宋"/>
          <w:sz w:val="28"/>
          <w:szCs w:val="28"/>
          <w:highlight w:val="none"/>
          <w:lang w:eastAsia="zh-CN"/>
        </w:rPr>
        <w:t xml:space="preserve">评审</w:t>
      </w:r>
      <w:r>
        <w:rPr>
          <w:rFonts w:hint="eastAsia" w:ascii="仿宋" w:hAnsi="仿宋" w:eastAsia="仿宋"/>
          <w:sz w:val="28"/>
          <w:szCs w:val="28"/>
          <w:highlight w:val="none"/>
        </w:rPr>
        <w:t xml:space="preserve">标准进行评审，本评标标准的总分为100分。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三、具体标准: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1、价格:</w:t>
      </w: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采用低价优先法计算，</w:t>
      </w:r>
      <w:r>
        <w:rPr>
          <w:rFonts w:hint="eastAsia" w:ascii="仿宋" w:hAnsi="仿宋" w:eastAsia="仿宋"/>
          <w:sz w:val="28"/>
          <w:szCs w:val="28"/>
          <w:highlight w:val="none"/>
        </w:rPr>
        <w:t xml:space="preserve">满足磋商文件要求且最后报价最低为磋商基准价，其价格分为满分。其他供应商的价格分按照下列公式计算（小数点保留两位）: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磋商报价得分＝（磋商基准价/最后磋商报价）×</w:t>
      </w: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2、方案部分:</w:t>
      </w:r>
      <w:r>
        <w:rPr>
          <w:rFonts w:hint="eastAsia" w:ascii="仿宋" w:hAnsi="仿宋" w:eastAsia="仿宋"/>
          <w:sz w:val="28"/>
          <w:szCs w:val="28"/>
          <w:highlight w:val="none"/>
          <w:lang w:val="en-US" w:eastAsia="zh-CN"/>
        </w:rPr>
        <w:t xml:space="preserve">50</w:t>
      </w:r>
      <w:r>
        <w:rPr>
          <w:rFonts w:hint="eastAsia" w:ascii="仿宋" w:hAnsi="仿宋" w:eastAsia="仿宋"/>
          <w:sz w:val="28"/>
          <w:szCs w:val="28"/>
          <w:highlight w:val="none"/>
        </w:rPr>
        <w:t xml:space="preserve">分</w:t>
      </w:r>
      <w:r/>
    </w:p>
    <w:p>
      <w:pPr>
        <w:pStyle w:val="893"/>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lang w:val="en-US" w:eastAsia="zh-CN" w:bidi="ar-SA"/>
        </w:rPr>
      </w:pPr>
      <w:r>
        <w:rPr>
          <w:rFonts w:hint="eastAsia" w:ascii="仿宋" w:hAnsi="仿宋" w:eastAsia="仿宋"/>
          <w:sz w:val="28"/>
          <w:szCs w:val="28"/>
          <w:highlight w:val="none"/>
          <w:lang w:val="en-US" w:eastAsia="zh-CN" w:bidi="ar-SA"/>
        </w:rPr>
        <w:t xml:space="preserve">供应商按照下列要求提供方案，评委会根据供应商提供的方案进行评分，不提供分项方案或经三分之二评委认定分项方案存在重大偏离的，该分项不得分。</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管理服务体系及</w:t>
      </w:r>
      <w:r>
        <w:rPr>
          <w:rFonts w:hint="eastAsia" w:ascii="仿宋" w:hAnsi="仿宋" w:eastAsia="仿宋"/>
          <w:color w:val="000000"/>
          <w:sz w:val="28"/>
          <w:szCs w:val="28"/>
          <w:highlight w:val="none"/>
        </w:rPr>
        <w:t xml:space="preserve">对管理目标、理念（</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物业管理目标、理念目标详尽、符合实际、切实可行</w:t>
      </w:r>
      <w:r>
        <w:rPr>
          <w:rFonts w:hint="eastAsia" w:ascii="仿宋" w:hAnsi="仿宋" w:eastAsia="仿宋"/>
          <w:color w:val="000000"/>
          <w:sz w:val="28"/>
          <w:szCs w:val="28"/>
          <w:highlight w:val="none"/>
          <w:lang w:eastAsia="zh-CN"/>
        </w:rPr>
        <w:t xml:space="preserve">，优于项目需求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val="en-US" w:eastAsia="zh-CN"/>
        </w:rPr>
        <w:t xml:space="preserve">方案内容较详细、基本符合实际、完全满足项目需求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val="en-US" w:eastAsia="zh-CN"/>
        </w:rPr>
        <w:t xml:space="preserve">方案内容基本满足项目需求</w:t>
      </w:r>
      <w:r>
        <w:rPr>
          <w:rFonts w:hint="eastAsia" w:ascii="仿宋" w:hAnsi="仿宋" w:eastAsia="仿宋"/>
          <w:color w:val="000000"/>
          <w:sz w:val="28"/>
          <w:szCs w:val="28"/>
          <w:highlight w:val="none"/>
        </w:rPr>
        <w:t xml:space="preserve">的得</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未提供不得分</w:t>
      </w:r>
      <w:r>
        <w:rPr>
          <w:rFonts w:hint="eastAsia" w:ascii="仿宋" w:hAnsi="仿宋" w:eastAsia="仿宋"/>
          <w:color w:val="000000"/>
          <w:sz w:val="28"/>
          <w:szCs w:val="28"/>
          <w:highlight w:val="none"/>
        </w:rPr>
        <w:t xml:space="preserve">。</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（2）组织架构、人员数量、分工（</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方案内容全面、科学合理、可行性强</w:t>
      </w:r>
      <w:r>
        <w:rPr>
          <w:rFonts w:hint="eastAsia" w:ascii="仿宋" w:hAnsi="仿宋" w:eastAsia="仿宋"/>
          <w:color w:val="000000"/>
          <w:sz w:val="28"/>
          <w:szCs w:val="28"/>
          <w:highlight w:val="none"/>
          <w:lang w:eastAsia="zh-CN"/>
        </w:rPr>
        <w:t xml:space="preserve">，优于项目需求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分，方案内容较为</w:t>
      </w:r>
      <w:r>
        <w:rPr>
          <w:rFonts w:hint="eastAsia" w:ascii="仿宋" w:hAnsi="仿宋" w:eastAsia="仿宋"/>
          <w:color w:val="000000"/>
          <w:sz w:val="28"/>
          <w:szCs w:val="28"/>
          <w:highlight w:val="none"/>
          <w:lang w:val="en-US" w:eastAsia="zh-CN"/>
        </w:rPr>
        <w:t xml:space="preserve">全面</w:t>
      </w:r>
      <w:r>
        <w:rPr>
          <w:rFonts w:hint="eastAsia" w:ascii="仿宋" w:hAnsi="仿宋" w:eastAsia="仿宋"/>
          <w:color w:val="000000"/>
          <w:sz w:val="28"/>
          <w:szCs w:val="28"/>
          <w:highlight w:val="none"/>
        </w:rPr>
        <w:t xml:space="preserve">、基本</w:t>
      </w:r>
      <w:r>
        <w:rPr>
          <w:rFonts w:hint="eastAsia" w:ascii="仿宋" w:hAnsi="仿宋" w:eastAsia="仿宋"/>
          <w:color w:val="000000"/>
          <w:sz w:val="28"/>
          <w:szCs w:val="28"/>
          <w:highlight w:val="none"/>
          <w:lang w:val="en-US" w:eastAsia="zh-CN"/>
        </w:rPr>
        <w:t xml:space="preserve">合理</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较为</w:t>
      </w:r>
      <w:r>
        <w:rPr>
          <w:rFonts w:hint="eastAsia" w:ascii="仿宋" w:hAnsi="仿宋" w:eastAsia="仿宋"/>
          <w:color w:val="000000"/>
          <w:sz w:val="28"/>
          <w:szCs w:val="28"/>
          <w:highlight w:val="none"/>
        </w:rPr>
        <w:t xml:space="preserve">符合实际、</w:t>
      </w:r>
      <w:r>
        <w:rPr>
          <w:rFonts w:hint="eastAsia" w:ascii="仿宋" w:hAnsi="仿宋" w:eastAsia="仿宋"/>
          <w:color w:val="000000"/>
          <w:sz w:val="28"/>
          <w:szCs w:val="28"/>
          <w:highlight w:val="none"/>
          <w:lang w:val="en-US" w:eastAsia="zh-CN"/>
        </w:rPr>
        <w:t xml:space="preserve">完全满足</w:t>
      </w:r>
      <w:r>
        <w:rPr>
          <w:rFonts w:hint="eastAsia" w:ascii="仿宋" w:hAnsi="仿宋" w:eastAsia="仿宋"/>
          <w:color w:val="000000"/>
          <w:sz w:val="28"/>
          <w:szCs w:val="28"/>
          <w:highlight w:val="none"/>
        </w:rPr>
        <w:t xml:space="preserve">项目需求的得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分，方案</w:t>
      </w:r>
      <w:r>
        <w:rPr>
          <w:rFonts w:hint="eastAsia" w:ascii="仿宋" w:hAnsi="仿宋" w:eastAsia="仿宋"/>
          <w:color w:val="000000"/>
          <w:sz w:val="28"/>
          <w:szCs w:val="28"/>
          <w:highlight w:val="none"/>
          <w:lang w:eastAsia="zh-CN"/>
        </w:rPr>
        <w:t xml:space="preserve">内容基本满足项目需求</w:t>
      </w:r>
      <w:r>
        <w:rPr>
          <w:rFonts w:hint="eastAsia" w:ascii="仿宋" w:hAnsi="仿宋" w:eastAsia="仿宋"/>
          <w:color w:val="000000"/>
          <w:sz w:val="28"/>
          <w:szCs w:val="28"/>
          <w:highlight w:val="none"/>
        </w:rPr>
        <w:t xml:space="preserve">的得</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未提供不得分</w:t>
      </w:r>
      <w:r>
        <w:rPr>
          <w:rFonts w:hint="eastAsia" w:ascii="仿宋" w:hAnsi="仿宋" w:eastAsia="仿宋"/>
          <w:color w:val="000000"/>
          <w:sz w:val="28"/>
          <w:szCs w:val="28"/>
          <w:highlight w:val="none"/>
        </w:rPr>
        <w:t xml:space="preserve">。</w:t>
      </w:r>
      <w:r/>
    </w:p>
    <w:p>
      <w:pPr>
        <w:pStyle w:val="731"/>
        <w:numPr>
          <w:ilvl w:val="0"/>
          <w:numId w:val="0"/>
        </w:numPr>
        <w:ind w:firstLine="560"/>
        <w:spacing w:line="520" w:lineRule="exact"/>
        <w:rPr>
          <w:rFonts w:hint="eastAsia" w:ascii="仿宋" w:hAnsi="仿宋" w:eastAsia="仿宋" w:cs="Times New Roman"/>
          <w:color w:val="000000"/>
          <w:sz w:val="28"/>
          <w:szCs w:val="28"/>
          <w:highlight w:val="none"/>
          <w:lang w:val="en-US" w:eastAsia="zh-CN" w:bidi="ar-SA"/>
        </w:rPr>
      </w:pPr>
      <w:r>
        <w:rPr>
          <w:rFonts w:hint="eastAsia" w:ascii="仿宋" w:hAnsi="仿宋" w:eastAsia="仿宋" w:cs="仿宋"/>
          <w:color w:val="auto"/>
          <w:sz w:val="28"/>
          <w:szCs w:val="28"/>
          <w:highlight w:val="none"/>
          <w:lang w:val="en-US" w:eastAsia="zh-CN"/>
        </w:rPr>
        <w:t xml:space="preserve">（3）各类岗位人员服务技能培训、安全管理培训、操作规范培</w:t>
      </w:r>
      <w:r>
        <w:rPr>
          <w:rFonts w:hint="eastAsia" w:ascii="仿宋" w:hAnsi="仿宋" w:eastAsia="仿宋" w:cs="仿宋"/>
          <w:color w:val="auto"/>
          <w:sz w:val="28"/>
          <w:szCs w:val="28"/>
          <w:highlight w:val="none"/>
        </w:rPr>
        <w:t xml:space="preserve">训和考核奖惩淘汰机制等方案（5分）</w:t>
      </w:r>
      <w:r>
        <w:rPr>
          <w:rFonts w:hint="eastAsia" w:ascii="仿宋" w:hAnsi="仿宋" w:eastAsia="仿宋" w:cs="Times New Roman"/>
          <w:color w:val="000000"/>
          <w:sz w:val="28"/>
          <w:szCs w:val="28"/>
          <w:highlight w:val="none"/>
          <w:lang w:val="en-US" w:eastAsia="zh-CN" w:bidi="ar-SA"/>
        </w:rPr>
        <w:t xml:space="preserve">；</w:t>
      </w:r>
      <w:r/>
    </w:p>
    <w:p>
      <w:pPr>
        <w:pStyle w:val="731"/>
        <w:numPr>
          <w:ilvl w:val="0"/>
          <w:numId w:val="0"/>
        </w:numPr>
        <w:spacing w:line="520" w:lineRule="exact"/>
        <w:rPr>
          <w:rFonts w:hint="default"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     </w:t>
      </w:r>
      <w:r>
        <w:rPr>
          <w:rFonts w:hint="eastAsia" w:ascii="仿宋" w:hAnsi="仿宋" w:eastAsia="仿宋"/>
          <w:color w:val="000000"/>
          <w:sz w:val="28"/>
          <w:szCs w:val="28"/>
          <w:highlight w:val="none"/>
        </w:rPr>
        <w:t xml:space="preserve">方案内容全面、科学合理、可行性强</w:t>
      </w:r>
      <w:r>
        <w:rPr>
          <w:rFonts w:hint="eastAsia" w:ascii="仿宋" w:hAnsi="仿宋" w:eastAsia="仿宋"/>
          <w:color w:val="000000"/>
          <w:sz w:val="28"/>
          <w:szCs w:val="28"/>
          <w:highlight w:val="none"/>
          <w:lang w:eastAsia="zh-CN"/>
        </w:rPr>
        <w:t xml:space="preserve">，优于</w:t>
      </w:r>
      <w:r>
        <w:rPr>
          <w:rFonts w:hint="eastAsia" w:ascii="仿宋" w:hAnsi="仿宋" w:eastAsia="仿宋"/>
          <w:color w:val="000000"/>
          <w:sz w:val="28"/>
          <w:szCs w:val="28"/>
          <w:highlight w:val="none"/>
        </w:rPr>
        <w:t xml:space="preserve">项目需求得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分，方案内容较为全面、基本合理、</w:t>
      </w:r>
      <w:r>
        <w:rPr>
          <w:rFonts w:hint="eastAsia" w:ascii="仿宋" w:hAnsi="仿宋" w:eastAsia="仿宋"/>
          <w:color w:val="000000"/>
          <w:sz w:val="28"/>
          <w:szCs w:val="28"/>
          <w:highlight w:val="none"/>
          <w:lang w:eastAsia="zh-CN"/>
        </w:rPr>
        <w:t xml:space="preserve">完全满足项目</w:t>
      </w:r>
      <w:r>
        <w:rPr>
          <w:rFonts w:hint="eastAsia" w:ascii="仿宋" w:hAnsi="仿宋" w:eastAsia="仿宋"/>
          <w:color w:val="000000"/>
          <w:sz w:val="28"/>
          <w:szCs w:val="28"/>
          <w:highlight w:val="none"/>
        </w:rPr>
        <w:t xml:space="preserve">需求的得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分，方案内</w:t>
      </w:r>
      <w:r>
        <w:rPr>
          <w:rFonts w:hint="eastAsia" w:ascii="仿宋" w:hAnsi="仿宋" w:eastAsia="仿宋"/>
          <w:color w:val="000000"/>
          <w:sz w:val="28"/>
          <w:szCs w:val="28"/>
          <w:highlight w:val="none"/>
          <w:lang w:eastAsia="zh-CN"/>
        </w:rPr>
        <w:t xml:space="preserve">容基本满足项目需求</w:t>
      </w:r>
      <w:r>
        <w:rPr>
          <w:rFonts w:hint="eastAsia" w:ascii="仿宋" w:hAnsi="仿宋" w:eastAsia="仿宋"/>
          <w:color w:val="000000"/>
          <w:sz w:val="28"/>
          <w:szCs w:val="28"/>
          <w:highlight w:val="none"/>
        </w:rPr>
        <w:t xml:space="preserve">的得</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未提供不得分。</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（4）日常保洁服务方案、标准及措施（</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方案内容全面、科学合理、可行性强</w:t>
      </w:r>
      <w:r>
        <w:rPr>
          <w:rFonts w:hint="eastAsia" w:ascii="仿宋" w:hAnsi="仿宋" w:eastAsia="仿宋"/>
          <w:color w:val="000000"/>
          <w:sz w:val="28"/>
          <w:szCs w:val="28"/>
          <w:highlight w:val="none"/>
          <w:lang w:eastAsia="zh-CN"/>
        </w:rPr>
        <w:t xml:space="preserve">，优于项目需求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分，方案内容较为全面、基本合理、</w:t>
      </w:r>
      <w:r>
        <w:rPr>
          <w:rFonts w:hint="eastAsia" w:ascii="仿宋" w:hAnsi="仿宋" w:eastAsia="仿宋"/>
          <w:color w:val="000000"/>
          <w:sz w:val="28"/>
          <w:szCs w:val="28"/>
          <w:highlight w:val="none"/>
          <w:lang w:eastAsia="zh-CN"/>
        </w:rPr>
        <w:t xml:space="preserve">完全满足项目需求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分，方案</w:t>
      </w:r>
      <w:r>
        <w:rPr>
          <w:rFonts w:hint="eastAsia" w:ascii="仿宋" w:hAnsi="仿宋" w:eastAsia="仿宋"/>
          <w:color w:val="000000"/>
          <w:sz w:val="28"/>
          <w:szCs w:val="28"/>
          <w:highlight w:val="none"/>
          <w:lang w:eastAsia="zh-CN"/>
        </w:rPr>
        <w:t xml:space="preserve">内容基本满足项目需求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未提供不得分</w:t>
      </w:r>
      <w:r>
        <w:rPr>
          <w:rFonts w:hint="eastAsia" w:ascii="仿宋" w:hAnsi="仿宋" w:eastAsia="仿宋"/>
          <w:color w:val="000000"/>
          <w:sz w:val="28"/>
          <w:szCs w:val="28"/>
          <w:highlight w:val="none"/>
        </w:rPr>
        <w:t xml:space="preserve">。</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（5）日常工作安全防护措施，突发事件、极端天气应急响应方案（</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方案内容全面、科学合理、可行性强</w:t>
      </w:r>
      <w:r>
        <w:rPr>
          <w:rFonts w:hint="eastAsia" w:ascii="仿宋" w:hAnsi="仿宋" w:eastAsia="仿宋"/>
          <w:color w:val="000000"/>
          <w:sz w:val="28"/>
          <w:szCs w:val="28"/>
          <w:highlight w:val="none"/>
          <w:lang w:eastAsia="zh-CN"/>
        </w:rPr>
        <w:t xml:space="preserve">，优于项目需求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分，方案内容较为全面、基本合理、</w:t>
      </w:r>
      <w:r>
        <w:rPr>
          <w:rFonts w:hint="eastAsia" w:ascii="仿宋" w:hAnsi="仿宋" w:eastAsia="仿宋"/>
          <w:color w:val="000000"/>
          <w:sz w:val="28"/>
          <w:szCs w:val="28"/>
          <w:highlight w:val="none"/>
          <w:lang w:eastAsia="zh-CN"/>
        </w:rPr>
        <w:t xml:space="preserve">完全满足项目</w:t>
      </w:r>
      <w:r>
        <w:rPr>
          <w:rFonts w:hint="eastAsia" w:ascii="仿宋" w:hAnsi="仿宋" w:eastAsia="仿宋"/>
          <w:color w:val="000000"/>
          <w:sz w:val="28"/>
          <w:szCs w:val="28"/>
          <w:highlight w:val="none"/>
        </w:rPr>
        <w:t xml:space="preserve">需求的得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分，方案</w:t>
      </w:r>
      <w:r>
        <w:rPr>
          <w:rFonts w:hint="eastAsia" w:ascii="仿宋" w:hAnsi="仿宋" w:eastAsia="仿宋"/>
          <w:color w:val="000000"/>
          <w:sz w:val="28"/>
          <w:szCs w:val="28"/>
          <w:highlight w:val="none"/>
          <w:lang w:eastAsia="zh-CN"/>
        </w:rPr>
        <w:t xml:space="preserve">内容基本满足项目需求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未提供不得分</w:t>
      </w:r>
      <w:r>
        <w:rPr>
          <w:rFonts w:hint="eastAsia" w:ascii="仿宋" w:hAnsi="仿宋" w:eastAsia="仿宋"/>
          <w:color w:val="000000"/>
          <w:sz w:val="28"/>
          <w:szCs w:val="28"/>
          <w:highlight w:val="none"/>
        </w:rPr>
        <w:t xml:space="preserve">。</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w:t>
      </w:r>
      <w:r>
        <w:rPr>
          <w:rFonts w:hint="eastAsia" w:ascii="仿宋" w:hAnsi="仿宋" w:eastAsia="仿宋" w:cs="仿宋"/>
          <w:b w:val="0"/>
          <w:bCs w:val="0"/>
          <w:color w:val="auto"/>
          <w:sz w:val="28"/>
          <w:szCs w:val="28"/>
          <w:highlight w:val="none"/>
          <w:lang w:val="en-US" w:eastAsia="zh-CN"/>
        </w:rPr>
        <w:t xml:space="preserve">绿化养护方案</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方案内容全面、科学合理、可行性强</w:t>
      </w:r>
      <w:r>
        <w:rPr>
          <w:rFonts w:hint="eastAsia" w:ascii="仿宋" w:hAnsi="仿宋" w:eastAsia="仿宋"/>
          <w:color w:val="000000"/>
          <w:sz w:val="28"/>
          <w:szCs w:val="28"/>
          <w:highlight w:val="none"/>
          <w:lang w:eastAsia="zh-CN"/>
        </w:rPr>
        <w:t xml:space="preserve">，优于项目需求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分，方案内容较为全面、基本合理、</w:t>
      </w:r>
      <w:r>
        <w:rPr>
          <w:rFonts w:hint="eastAsia" w:ascii="仿宋" w:hAnsi="仿宋" w:eastAsia="仿宋"/>
          <w:color w:val="000000"/>
          <w:sz w:val="28"/>
          <w:szCs w:val="28"/>
          <w:highlight w:val="none"/>
          <w:lang w:eastAsia="zh-CN"/>
        </w:rPr>
        <w:t xml:space="preserve">完全满足</w:t>
      </w:r>
      <w:r>
        <w:rPr>
          <w:rFonts w:hint="eastAsia" w:ascii="仿宋" w:hAnsi="仿宋" w:eastAsia="仿宋"/>
          <w:color w:val="000000"/>
          <w:sz w:val="28"/>
          <w:szCs w:val="28"/>
          <w:highlight w:val="none"/>
        </w:rPr>
        <w:t xml:space="preserve">项目需求的得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分，方案</w:t>
      </w:r>
      <w:r>
        <w:rPr>
          <w:rFonts w:hint="eastAsia" w:ascii="仿宋" w:hAnsi="仿宋" w:eastAsia="仿宋"/>
          <w:color w:val="000000"/>
          <w:sz w:val="28"/>
          <w:szCs w:val="28"/>
          <w:highlight w:val="none"/>
          <w:lang w:eastAsia="zh-CN"/>
        </w:rPr>
        <w:t xml:space="preserve">内容基本满足项目需求</w:t>
      </w:r>
      <w:r>
        <w:rPr>
          <w:rFonts w:hint="eastAsia" w:ascii="仿宋" w:hAnsi="仿宋" w:eastAsia="仿宋"/>
          <w:color w:val="000000"/>
          <w:sz w:val="28"/>
          <w:szCs w:val="28"/>
          <w:highlight w:val="none"/>
        </w:rPr>
        <w:t xml:space="preserve">的得</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未提供不得分</w:t>
      </w:r>
      <w:r>
        <w:rPr>
          <w:rFonts w:hint="eastAsia" w:ascii="仿宋" w:hAnsi="仿宋" w:eastAsia="仿宋"/>
          <w:color w:val="000000"/>
          <w:sz w:val="28"/>
          <w:szCs w:val="28"/>
          <w:highlight w:val="none"/>
        </w:rPr>
        <w:t xml:space="preserve">。</w:t>
      </w:r>
      <w:r/>
    </w:p>
    <w:p>
      <w:pPr>
        <w:ind w:firstLine="560"/>
        <w:spacing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（7）遇重大接待或重大活动，应对管理方案按招标方的要求，进行管理方案的调整（</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eastAsia="zh-CN"/>
        </w:rPr>
        <w:t xml:space="preserve">；</w:t>
      </w:r>
      <w:r/>
    </w:p>
    <w:p>
      <w:pPr>
        <w:pStyle w:val="731"/>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方案</w:t>
      </w:r>
      <w:r>
        <w:rPr>
          <w:rFonts w:hint="eastAsia" w:ascii="仿宋" w:hAnsi="仿宋" w:eastAsia="仿宋"/>
          <w:color w:val="000000"/>
          <w:sz w:val="28"/>
          <w:szCs w:val="28"/>
          <w:highlight w:val="none"/>
          <w:lang w:val="en-US" w:eastAsia="zh-CN"/>
        </w:rPr>
        <w:t xml:space="preserve">内容</w:t>
      </w:r>
      <w:r>
        <w:rPr>
          <w:rFonts w:hint="eastAsia" w:ascii="仿宋" w:hAnsi="仿宋" w:eastAsia="仿宋"/>
          <w:color w:val="000000"/>
          <w:sz w:val="28"/>
          <w:szCs w:val="28"/>
          <w:highlight w:val="none"/>
        </w:rPr>
        <w:t xml:space="preserve">全面、科学合理、可行性强</w:t>
      </w:r>
      <w:r>
        <w:rPr>
          <w:rFonts w:hint="eastAsia" w:ascii="仿宋" w:hAnsi="仿宋" w:eastAsia="仿宋"/>
          <w:color w:val="000000"/>
          <w:sz w:val="28"/>
          <w:szCs w:val="28"/>
          <w:highlight w:val="none"/>
          <w:lang w:eastAsia="zh-CN"/>
        </w:rPr>
        <w:t xml:space="preserve">，优于项目需求</w:t>
      </w:r>
      <w:r>
        <w:rPr>
          <w:rFonts w:hint="eastAsia" w:ascii="仿宋" w:hAnsi="仿宋" w:eastAsia="仿宋"/>
          <w:color w:val="000000"/>
          <w:sz w:val="28"/>
          <w:szCs w:val="28"/>
          <w:highlight w:val="none"/>
        </w:rPr>
        <w:t xml:space="preserve">的得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分，方案内容较为全面、基本合理</w:t>
      </w:r>
      <w:r>
        <w:rPr>
          <w:rFonts w:hint="eastAsia" w:ascii="仿宋" w:hAnsi="仿宋" w:eastAsia="仿宋"/>
          <w:color w:val="000000"/>
          <w:sz w:val="28"/>
          <w:szCs w:val="28"/>
          <w:highlight w:val="none"/>
          <w:lang w:eastAsia="zh-CN"/>
        </w:rPr>
        <w:t xml:space="preserve">，完全满足项目需求</w:t>
      </w:r>
      <w:r>
        <w:rPr>
          <w:rFonts w:hint="eastAsia" w:ascii="仿宋" w:hAnsi="仿宋" w:eastAsia="仿宋"/>
          <w:color w:val="000000"/>
          <w:sz w:val="28"/>
          <w:szCs w:val="28"/>
          <w:highlight w:val="none"/>
        </w:rPr>
        <w:t xml:space="preserve">的得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分，方案</w:t>
      </w:r>
      <w:r>
        <w:rPr>
          <w:rFonts w:hint="eastAsia" w:ascii="仿宋" w:hAnsi="仿宋" w:eastAsia="仿宋"/>
          <w:color w:val="000000"/>
          <w:sz w:val="28"/>
          <w:szCs w:val="28"/>
          <w:highlight w:val="none"/>
          <w:lang w:eastAsia="zh-CN"/>
        </w:rPr>
        <w:t xml:space="preserve">内容基本满足项目需求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未提供不得分</w:t>
      </w:r>
      <w:r>
        <w:rPr>
          <w:rFonts w:hint="eastAsia" w:ascii="仿宋" w:hAnsi="仿宋" w:eastAsia="仿宋"/>
          <w:color w:val="000000"/>
          <w:sz w:val="28"/>
          <w:szCs w:val="28"/>
          <w:highlight w:val="none"/>
        </w:rPr>
        <w:t xml:space="preserve">。</w:t>
      </w:r>
      <w:r/>
    </w:p>
    <w:p>
      <w:pPr>
        <w:ind w:firstLine="560"/>
        <w:keepLines w:val="0"/>
        <w:keepNext w:val="0"/>
        <w:pageBreakBefore w:val="0"/>
        <w:spacing w:line="520" w:lineRule="exact"/>
        <w:rPr>
          <w:rFonts w:hint="eastAsia" w:ascii="仿宋" w:hAnsi="仿宋" w:eastAsia="仿宋" w:cs="Times New Roman"/>
          <w:color w:val="000000"/>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rPr>
        <w:t xml:space="preserve">（8）</w:t>
      </w:r>
      <w:r>
        <w:rPr>
          <w:rFonts w:hint="eastAsia" w:ascii="仿宋" w:hAnsi="仿宋" w:eastAsia="仿宋" w:cs="Times New Roman"/>
          <w:color w:val="000000"/>
          <w:sz w:val="28"/>
          <w:szCs w:val="28"/>
          <w:highlight w:val="none"/>
          <w:lang w:val="en-US" w:eastAsia="zh-CN" w:bidi="ar-SA"/>
        </w:rPr>
        <w:t xml:space="preserve">水电消设备维护服务方案，各类岗位人数安排、监督，考核措施（5分）；</w:t>
      </w:r>
      <w:r/>
    </w:p>
    <w:p>
      <w:pPr>
        <w:ind w:firstLine="560"/>
        <w:spacing w:line="520" w:lineRule="exact"/>
        <w:rPr>
          <w:rFonts w:hint="eastAsia" w:ascii="仿宋" w:hAnsi="仿宋" w:eastAsia="仿宋" w:cs="Times New Roman"/>
          <w:color w:val="000000"/>
          <w:sz w:val="28"/>
          <w:szCs w:val="28"/>
          <w:highlight w:val="none"/>
        </w:rPr>
      </w:pPr>
      <w:r>
        <w:rPr>
          <w:rFonts w:hint="eastAsia" w:ascii="仿宋" w:hAnsi="仿宋" w:eastAsia="仿宋"/>
          <w:color w:val="000000"/>
          <w:sz w:val="28"/>
          <w:szCs w:val="28"/>
          <w:highlight w:val="none"/>
        </w:rPr>
        <w:t xml:space="preserve">方案内容全面、科学合理、可行性强</w:t>
      </w:r>
      <w:r>
        <w:rPr>
          <w:rFonts w:hint="eastAsia" w:ascii="仿宋" w:hAnsi="仿宋" w:eastAsia="仿宋"/>
          <w:color w:val="000000"/>
          <w:sz w:val="28"/>
          <w:szCs w:val="28"/>
          <w:highlight w:val="none"/>
          <w:lang w:eastAsia="zh-CN"/>
        </w:rPr>
        <w:t xml:space="preserve">，优于项目需求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分，方案内容较为全面、基本合理</w:t>
      </w:r>
      <w:r>
        <w:rPr>
          <w:rFonts w:hint="eastAsia" w:ascii="仿宋" w:hAnsi="仿宋" w:eastAsia="仿宋"/>
          <w:color w:val="000000"/>
          <w:sz w:val="28"/>
          <w:szCs w:val="28"/>
          <w:highlight w:val="none"/>
          <w:lang w:eastAsia="zh-CN"/>
        </w:rPr>
        <w:t xml:space="preserve">，完全满足项目</w:t>
      </w:r>
      <w:r>
        <w:rPr>
          <w:rFonts w:hint="eastAsia" w:ascii="仿宋" w:hAnsi="仿宋" w:eastAsia="仿宋"/>
          <w:color w:val="000000"/>
          <w:sz w:val="28"/>
          <w:szCs w:val="28"/>
          <w:highlight w:val="none"/>
        </w:rPr>
        <w:t xml:space="preserve">需求的得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分，方案</w:t>
      </w:r>
      <w:r>
        <w:rPr>
          <w:rFonts w:hint="eastAsia" w:ascii="仿宋" w:hAnsi="仿宋" w:eastAsia="仿宋"/>
          <w:color w:val="000000"/>
          <w:sz w:val="28"/>
          <w:szCs w:val="28"/>
          <w:highlight w:val="none"/>
          <w:lang w:eastAsia="zh-CN"/>
        </w:rPr>
        <w:t xml:space="preserve">内容基本满足项目需求</w:t>
      </w:r>
      <w:r>
        <w:rPr>
          <w:rFonts w:hint="eastAsia" w:ascii="仿宋" w:hAnsi="仿宋" w:eastAsia="仿宋" w:cs="Times New Roman"/>
          <w:color w:val="000000"/>
          <w:sz w:val="28"/>
          <w:szCs w:val="28"/>
          <w:highlight w:val="none"/>
        </w:rPr>
        <w:t xml:space="preserve">得</w:t>
      </w:r>
      <w:r>
        <w:rPr>
          <w:rFonts w:hint="eastAsia" w:ascii="仿宋" w:hAnsi="仿宋" w:eastAsia="仿宋" w:cs="Times New Roman"/>
          <w:color w:val="000000"/>
          <w:sz w:val="28"/>
          <w:szCs w:val="28"/>
          <w:highlight w:val="none"/>
          <w:lang w:val="en-US" w:eastAsia="zh-CN"/>
        </w:rPr>
        <w:t xml:space="preserve">1</w:t>
      </w:r>
      <w:r>
        <w:rPr>
          <w:rFonts w:hint="eastAsia" w:ascii="仿宋" w:hAnsi="仿宋" w:eastAsia="仿宋" w:cs="Times New Roman"/>
          <w:color w:val="000000"/>
          <w:sz w:val="28"/>
          <w:szCs w:val="28"/>
          <w:highlight w:val="none"/>
        </w:rPr>
        <w:t xml:space="preserve">分</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lang w:val="en-US" w:eastAsia="zh-CN"/>
        </w:rPr>
        <w:t xml:space="preserve">未提供不得分</w:t>
      </w:r>
      <w:r>
        <w:rPr>
          <w:rFonts w:hint="eastAsia" w:ascii="仿宋" w:hAnsi="仿宋" w:eastAsia="仿宋" w:cs="Times New Roman"/>
          <w:color w:val="000000"/>
          <w:sz w:val="28"/>
          <w:szCs w:val="28"/>
          <w:highlight w:val="none"/>
        </w:rPr>
        <w:t xml:space="preserve">。</w:t>
      </w:r>
      <w:r/>
    </w:p>
    <w:p>
      <w:pPr>
        <w:ind w:firstLine="560"/>
        <w:spacing w:line="52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lang w:val="en-US" w:eastAsia="zh-CN"/>
        </w:rPr>
        <w:t xml:space="preserve">9</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lang w:val="en-US" w:eastAsia="zh-CN"/>
        </w:rPr>
        <w:t xml:space="preserve">档案资料管理制度方案（5分）；</w:t>
      </w:r>
      <w:r/>
    </w:p>
    <w:p>
      <w:pPr>
        <w:ind w:firstLine="560"/>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000000"/>
          <w:sz w:val="28"/>
          <w:szCs w:val="28"/>
          <w:highlight w:val="none"/>
        </w:rPr>
        <w:t xml:space="preserve">有完备的物业档案资料管理制度，建立、收集、保存等流程健全、规范，档案移交步骤的</w:t>
      </w:r>
      <w:r>
        <w:rPr>
          <w:rFonts w:hint="eastAsia" w:ascii="仿宋" w:hAnsi="仿宋" w:eastAsia="仿宋" w:cs="Times New Roman"/>
          <w:color w:val="000000"/>
          <w:sz w:val="28"/>
          <w:szCs w:val="28"/>
          <w:highlight w:val="none"/>
          <w:lang w:eastAsia="zh-TW"/>
        </w:rPr>
        <w:t xml:space="preserve">方案合理、</w:t>
      </w:r>
      <w:r>
        <w:rPr>
          <w:rFonts w:hint="eastAsia" w:ascii="仿宋" w:hAnsi="仿宋" w:eastAsia="仿宋" w:cs="Times New Roman"/>
          <w:color w:val="000000"/>
          <w:sz w:val="28"/>
          <w:szCs w:val="28"/>
          <w:highlight w:val="none"/>
          <w:lang w:eastAsia="zh-CN"/>
        </w:rPr>
        <w:t xml:space="preserve">优于项目需求</w:t>
      </w:r>
      <w:r>
        <w:rPr>
          <w:rFonts w:hint="eastAsia" w:ascii="仿宋" w:hAnsi="仿宋" w:eastAsia="仿宋" w:cs="Times New Roman"/>
          <w:color w:val="000000"/>
          <w:sz w:val="28"/>
          <w:szCs w:val="28"/>
          <w:highlight w:val="none"/>
          <w:lang w:eastAsia="zh-TW"/>
        </w:rPr>
        <w:t xml:space="preserve">得</w:t>
      </w:r>
      <w:r>
        <w:rPr>
          <w:rFonts w:hint="eastAsia" w:ascii="仿宋" w:hAnsi="仿宋" w:eastAsia="仿宋" w:cs="Times New Roman"/>
          <w:color w:val="000000"/>
          <w:sz w:val="28"/>
          <w:szCs w:val="28"/>
          <w:highlight w:val="none"/>
        </w:rPr>
        <w:t xml:space="preserve">5</w:t>
      </w:r>
      <w:r>
        <w:rPr>
          <w:rFonts w:hint="eastAsia" w:ascii="仿宋" w:hAnsi="仿宋" w:eastAsia="仿宋" w:cs="Times New Roman"/>
          <w:color w:val="000000"/>
          <w:sz w:val="28"/>
          <w:szCs w:val="28"/>
          <w:highlight w:val="none"/>
          <w:lang w:eastAsia="zh-TW"/>
        </w:rPr>
        <w:t xml:space="preserve">分</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rPr>
        <w:t xml:space="preserve">流程基本健全、规范，档案移交步骤的</w:t>
      </w:r>
      <w:r>
        <w:rPr>
          <w:rFonts w:hint="eastAsia" w:ascii="仿宋" w:hAnsi="仿宋" w:eastAsia="仿宋" w:cs="Times New Roman"/>
          <w:color w:val="000000"/>
          <w:sz w:val="28"/>
          <w:szCs w:val="28"/>
          <w:highlight w:val="none"/>
          <w:lang w:eastAsia="zh-TW"/>
        </w:rPr>
        <w:t xml:space="preserve">方案</w:t>
      </w:r>
      <w:r>
        <w:rPr>
          <w:rFonts w:hint="eastAsia" w:ascii="仿宋" w:hAnsi="仿宋" w:eastAsia="仿宋" w:cs="Times New Roman"/>
          <w:color w:val="000000"/>
          <w:sz w:val="28"/>
          <w:szCs w:val="28"/>
          <w:highlight w:val="none"/>
        </w:rPr>
        <w:t xml:space="preserve">基本</w:t>
      </w:r>
      <w:r>
        <w:rPr>
          <w:rFonts w:hint="eastAsia" w:ascii="仿宋" w:hAnsi="仿宋" w:eastAsia="仿宋" w:cs="Times New Roman"/>
          <w:color w:val="000000"/>
          <w:sz w:val="28"/>
          <w:szCs w:val="28"/>
          <w:highlight w:val="none"/>
          <w:lang w:eastAsia="zh-TW"/>
        </w:rPr>
        <w:t xml:space="preserve">合理、</w:t>
      </w:r>
      <w:r>
        <w:rPr>
          <w:rFonts w:hint="eastAsia" w:ascii="仿宋" w:hAnsi="仿宋" w:eastAsia="仿宋" w:cs="Times New Roman"/>
          <w:color w:val="000000"/>
          <w:sz w:val="28"/>
          <w:szCs w:val="28"/>
          <w:highlight w:val="none"/>
          <w:lang w:eastAsia="zh-CN"/>
        </w:rPr>
        <w:t xml:space="preserve">完全满足项目需求</w:t>
      </w:r>
      <w:r>
        <w:rPr>
          <w:rFonts w:hint="eastAsia" w:ascii="仿宋" w:hAnsi="仿宋" w:eastAsia="仿宋" w:cs="Times New Roman"/>
          <w:color w:val="000000"/>
          <w:sz w:val="28"/>
          <w:szCs w:val="28"/>
          <w:highlight w:val="none"/>
          <w:lang w:eastAsia="zh-TW"/>
        </w:rPr>
        <w:t xml:space="preserve">得</w:t>
      </w:r>
      <w:r>
        <w:rPr>
          <w:rFonts w:hint="eastAsia" w:ascii="仿宋" w:hAnsi="仿宋" w:eastAsia="仿宋" w:cs="Times New Roman"/>
          <w:color w:val="000000"/>
          <w:sz w:val="28"/>
          <w:szCs w:val="28"/>
          <w:highlight w:val="none"/>
        </w:rPr>
        <w:t xml:space="preserve">3</w:t>
      </w:r>
      <w:r>
        <w:rPr>
          <w:rFonts w:hint="eastAsia" w:ascii="仿宋" w:hAnsi="仿宋" w:eastAsia="仿宋" w:cs="Times New Roman"/>
          <w:color w:val="000000"/>
          <w:sz w:val="28"/>
          <w:szCs w:val="28"/>
          <w:highlight w:val="none"/>
          <w:lang w:eastAsia="zh-TW"/>
        </w:rPr>
        <w:t xml:space="preserve">分</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rPr>
        <w:t xml:space="preserve">方案</w:t>
      </w:r>
      <w:r>
        <w:rPr>
          <w:rFonts w:hint="eastAsia" w:ascii="仿宋" w:hAnsi="仿宋" w:eastAsia="仿宋" w:cs="Times New Roman"/>
          <w:color w:val="000000"/>
          <w:sz w:val="28"/>
          <w:szCs w:val="28"/>
          <w:highlight w:val="none"/>
          <w:lang w:eastAsia="zh-CN"/>
        </w:rPr>
        <w:t xml:space="preserve">内容基本满足项目需求</w:t>
      </w:r>
      <w:r>
        <w:rPr>
          <w:rFonts w:hint="eastAsia" w:ascii="仿宋" w:hAnsi="仿宋" w:eastAsia="仿宋" w:cs="Times New Roman"/>
          <w:color w:val="000000"/>
          <w:sz w:val="28"/>
          <w:szCs w:val="28"/>
          <w:highlight w:val="none"/>
        </w:rPr>
        <w:t xml:space="preserve">的得</w:t>
      </w:r>
      <w:r>
        <w:rPr>
          <w:rFonts w:hint="eastAsia" w:ascii="仿宋" w:hAnsi="仿宋" w:eastAsia="仿宋" w:cs="Times New Roman"/>
          <w:color w:val="000000"/>
          <w:sz w:val="28"/>
          <w:szCs w:val="28"/>
          <w:highlight w:val="none"/>
          <w:lang w:val="en-US" w:eastAsia="zh-CN"/>
        </w:rPr>
        <w:t xml:space="preserve">1</w:t>
      </w:r>
      <w:r>
        <w:rPr>
          <w:rFonts w:hint="eastAsia" w:ascii="仿宋" w:hAnsi="仿宋" w:eastAsia="仿宋" w:cs="Times New Roman"/>
          <w:color w:val="000000"/>
          <w:sz w:val="28"/>
          <w:szCs w:val="28"/>
          <w:highlight w:val="none"/>
        </w:rPr>
        <w:t xml:space="preserve">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 </w:t>
      </w:r>
      <w:r/>
    </w:p>
    <w:p>
      <w:pPr>
        <w:ind w:firstLine="560"/>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（10）供应商针对本项目费用测算合理性、人员稳定保障、物业交接方案以及针对管理服务的各部门互相支持、配合的方案（5分）。</w:t>
      </w:r>
      <w:r/>
    </w:p>
    <w:p>
      <w:pPr>
        <w:ind w:firstLine="560"/>
        <w:keepLines w:val="0"/>
        <w:keepNext w:val="0"/>
        <w:pageBreakBefore w:val="0"/>
        <w:spacing w:line="520" w:lineRule="exact"/>
        <w:rPr>
          <w:rFonts w:hint="eastAsia" w:ascii="仿宋" w:hAnsi="仿宋" w:eastAsia="仿宋"/>
          <w:b/>
          <w:bCs/>
          <w:sz w:val="28"/>
          <w:szCs w:val="28"/>
          <w:highlight w:val="none"/>
        </w:rPr>
      </w:pPr>
      <w:r>
        <w:rPr>
          <w:rFonts w:hint="eastAsia" w:ascii="仿宋" w:hAnsi="仿宋" w:eastAsia="仿宋" w:cs="仿宋"/>
          <w:color w:val="auto"/>
          <w:sz w:val="28"/>
          <w:szCs w:val="28"/>
          <w:highlight w:val="none"/>
          <w:lang w:val="en-US" w:eastAsia="zh-CN"/>
        </w:rPr>
        <w:t xml:space="preserve">方案内容全面、科学合理、可行性强，优于项目需求得5分，方案内容较为全面、基本合理，完全满足项目需求得3分，方案内容基本满足项目需求得1分，未提供不得分。</w:t>
      </w:r>
      <w:r/>
    </w:p>
    <w:p>
      <w:pPr>
        <w:ind w:firstLine="562"/>
        <w:spacing w:line="520" w:lineRule="exact"/>
        <w:rPr>
          <w:rFonts w:hint="eastAsia" w:ascii="仿宋" w:hAnsi="仿宋" w:eastAsia="仿宋"/>
          <w:sz w:val="28"/>
          <w:szCs w:val="28"/>
          <w:highlight w:val="none"/>
        </w:rPr>
      </w:pPr>
      <w:r>
        <w:rPr>
          <w:rFonts w:hint="eastAsia" w:ascii="仿宋" w:hAnsi="仿宋" w:eastAsia="仿宋"/>
          <w:b/>
          <w:bCs/>
          <w:sz w:val="28"/>
          <w:szCs w:val="28"/>
          <w:highlight w:val="none"/>
        </w:rPr>
        <w:t xml:space="preserve">注：本项目的方案部分采用暗标方式进行评审，供应商需按照第二章“</w:t>
      </w:r>
      <w:r>
        <w:rPr>
          <w:rFonts w:hint="eastAsia" w:ascii="仿宋" w:hAnsi="仿宋" w:eastAsia="仿宋"/>
          <w:b/>
          <w:bCs/>
          <w:sz w:val="28"/>
          <w:szCs w:val="28"/>
          <w:highlight w:val="none"/>
          <w:lang w:eastAsia="zh-CN"/>
        </w:rPr>
        <w:t xml:space="preserve">供应商</w:t>
      </w:r>
      <w:r>
        <w:rPr>
          <w:rFonts w:hint="eastAsia" w:ascii="仿宋" w:hAnsi="仿宋" w:eastAsia="仿宋"/>
          <w:b/>
          <w:bCs/>
          <w:sz w:val="28"/>
          <w:szCs w:val="28"/>
          <w:highlight w:val="none"/>
        </w:rPr>
        <w:t xml:space="preserve">须知”第1</w:t>
      </w:r>
      <w:r>
        <w:rPr>
          <w:rFonts w:hint="eastAsia" w:ascii="仿宋" w:hAnsi="仿宋" w:eastAsia="仿宋"/>
          <w:b/>
          <w:bCs/>
          <w:sz w:val="28"/>
          <w:szCs w:val="28"/>
          <w:highlight w:val="none"/>
          <w:lang w:val="en-US" w:eastAsia="zh-CN"/>
        </w:rPr>
        <w:t xml:space="preserve">5</w:t>
      </w:r>
      <w:r>
        <w:rPr>
          <w:rFonts w:hint="eastAsia" w:ascii="仿宋" w:hAnsi="仿宋" w:eastAsia="仿宋"/>
          <w:b/>
          <w:bCs/>
          <w:sz w:val="28"/>
          <w:szCs w:val="28"/>
          <w:highlight w:val="none"/>
        </w:rPr>
        <w:t xml:space="preserve">条的要求编制方案，未按要求编制的本项不得分。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、商务部分:</w:t>
      </w: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分</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1）供应商具有有效期内的ISO9001质量管理体系认证证书、ISO45001（原OHSAS18001）职业健康安全管理体系认证证书、ISO14001环境管理认证证书的，每提供一个得2分,本项最多得6分，没有不得分。（需提供证书扫描件并加盖供应商电子签章，未提供的不得分）</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2）供应商针对本项目拟派的项目经理具有二级（技师）或以上职业技能等级的物业管理师证书、人力资源和社会保障部门颁发的企业人力资源管理师中级或以上职称，每提供一项得2分，本项最多得4分，没有不得分。（需提供人员证书、从业合同及2026年1月以来任意一个月供应商为其缴纳的社保证明，加盖供应商电子签章，否则不得分）</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3）供应商针对本项目拟派的水电消防设备维护技术人员具有初级消防员及以上证书的得1分；具有二级及以上消防工程师证书的得2分，本项最多得4分，没有不得分。（需提供人员证书、从业合同及2026年1月以来任意一个月供应商为其缴纳的社保证明，加盖供应商电子签章，否则不得分）</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（4）供应商自2023年以来承担过类似物业服务成功案例的，每提供一个</w:t>
      </w:r>
      <w:bookmarkStart w:id="33" w:name="_GoBack"/>
      <w:r>
        <w:rPr>
          <w:rFonts w:hint="eastAsia" w:ascii="仿宋" w:hAnsi="仿宋" w:eastAsia="仿宋"/>
          <w:sz w:val="28"/>
          <w:szCs w:val="28"/>
          <w:highlight w:val="none"/>
          <w:lang w:eastAsia="zh-CN"/>
        </w:rPr>
        <w:t xml:space="preserve">得2分，本项最多得6分，没有不得分。（需提供合同等相关证明材料并加盖</w:t>
      </w:r>
      <w:bookmarkEnd w:id="33"/>
      <w:r>
        <w:rPr>
          <w:rFonts w:hint="eastAsia" w:ascii="仿宋" w:hAnsi="仿宋" w:eastAsia="仿宋"/>
          <w:sz w:val="28"/>
          <w:szCs w:val="28"/>
          <w:highlight w:val="none"/>
          <w:lang w:eastAsia="zh-CN"/>
        </w:rPr>
        <w:t xml:space="preserve">供应商电子签章，否则不得分）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第四章  合同格式及条款</w:t>
      </w:r>
      <w:r/>
    </w:p>
    <w:p>
      <w:pPr>
        <w:ind w:firstLine="551"/>
        <w:keepLines w:val="0"/>
        <w:keepNext w:val="0"/>
        <w:pageBreakBefore w:val="0"/>
        <w:spacing w:line="560" w:lineRule="exact"/>
        <w:widowControl w:val="off"/>
        <w:rPr>
          <w:rFonts w:hint="eastAsia" w:ascii="仿宋" w:hAnsi="仿宋" w:eastAsia="仿宋"/>
          <w:bCs/>
          <w:sz w:val="24"/>
        </w:rPr>
      </w:pPr>
      <w:r>
        <w:rPr>
          <w:rFonts w:hint="eastAsia" w:ascii="仿宋" w:hAnsi="仿宋" w:eastAsia="仿宋"/>
          <w:bCs/>
          <w:sz w:val="28"/>
          <w:szCs w:val="28"/>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ind w:firstLine="562"/>
        <w:jc w:val="left"/>
        <w:keepLines w:val="0"/>
        <w:keepNext w:val="0"/>
        <w:pageBreakBefore w:val="0"/>
        <w:spacing w:line="560" w:lineRule="exact"/>
        <w:widowControl w:val="off"/>
        <w:rPr>
          <w:rFonts w:hint="eastAsia" w:ascii="宋体" w:hAnsi="宋体" w:cs="Arial Unicode MS"/>
          <w:color w:val="000000"/>
          <w:sz w:val="28"/>
          <w:szCs w:val="28"/>
        </w:rPr>
      </w:pPr>
      <w:r>
        <w:rPr>
          <w:rFonts w:hint="eastAsia" w:ascii="仿宋" w:hAnsi="仿宋" w:eastAsia="仿宋"/>
          <w:b/>
          <w:bCs/>
          <w:sz w:val="28"/>
          <w:szCs w:val="28"/>
        </w:rPr>
        <w:t xml:space="preserve">甲、乙双方通过采购人平台和供应商平台签订电子合同（加盖电子签章）。</w:t>
      </w:r>
      <w:r/>
    </w:p>
    <w:p>
      <w:pPr>
        <w:pStyle w:val="983"/>
        <w:ind w:firstLine="3626"/>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一、合同格式</w:t>
      </w:r>
      <w:r/>
    </w:p>
    <w:p>
      <w:pPr>
        <w:jc w:val="left"/>
        <w:keepLines w:val="0"/>
        <w:keepNext w:val="0"/>
        <w:pageBreakBefore w:val="0"/>
        <w:spacing w:line="560" w:lineRule="exact"/>
        <w:widowControl w:val="off"/>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983"/>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p>
    <w:p>
      <w:pPr>
        <w:pStyle w:val="983"/>
        <w:ind w:firstLine="635"/>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甲、乙双方根据项目编号 </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采购项目竞争性磋商采购结果及磋商文件的要求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达成如下合同</w:t>
      </w:r>
      <w:r>
        <w:rPr>
          <w:rFonts w:ascii="仿宋" w:hAnsi="仿宋" w:eastAsia="仿宋"/>
          <w:sz w:val="28"/>
          <w:szCs w:val="28"/>
        </w:rPr>
        <w:t xml:space="preserve">:</w:t>
      </w:r>
      <w:r/>
    </w:p>
    <w:p>
      <w:pPr>
        <w:pStyle w:val="983"/>
        <w:ind w:left="-359" w:firstLine="963"/>
        <w:keepLines w:val="0"/>
        <w:keepNext w:val="0"/>
        <w:pageBreakBefore w:val="0"/>
        <w:spacing w:line="560" w:lineRule="exact"/>
        <w:widowControl w:val="off"/>
        <w:rPr>
          <w:rFonts w:hint="eastAsia" w:ascii="仿宋" w:hAnsi="仿宋" w:eastAsia="仿宋"/>
          <w:sz w:val="28"/>
        </w:rPr>
      </w:pPr>
      <w:r>
        <w:rPr>
          <w:rFonts w:hint="eastAsia" w:ascii="仿宋" w:hAnsi="仿宋" w:eastAsia="仿宋"/>
          <w:sz w:val="28"/>
          <w:szCs w:val="28"/>
        </w:rPr>
        <w:t xml:space="preserve">一</w:t>
      </w:r>
      <w:r>
        <w:rPr>
          <w:rFonts w:hint="eastAsia" w:ascii="仿宋" w:hAnsi="仿宋" w:eastAsia="仿宋"/>
          <w:sz w:val="28"/>
        </w:rPr>
        <w:t xml:space="preserve">、货物</w:t>
      </w:r>
      <w:r>
        <w:rPr>
          <w:rFonts w:hint="eastAsia" w:ascii="仿宋" w:hAnsi="仿宋" w:eastAsia="仿宋"/>
          <w:sz w:val="28"/>
          <w:lang w:eastAsia="zh-CN"/>
        </w:rPr>
        <w:t xml:space="preserve">（</w:t>
      </w:r>
      <w:r>
        <w:rPr>
          <w:rFonts w:hint="eastAsia" w:ascii="仿宋" w:hAnsi="仿宋" w:eastAsia="仿宋"/>
          <w:sz w:val="28"/>
          <w:lang w:val="en-US" w:eastAsia="zh-CN"/>
        </w:rPr>
        <w:t xml:space="preserve">服务</w:t>
      </w:r>
      <w:r>
        <w:rPr>
          <w:rFonts w:hint="eastAsia" w:ascii="仿宋" w:hAnsi="仿宋" w:eastAsia="仿宋"/>
          <w:sz w:val="28"/>
          <w:lang w:eastAsia="zh-CN"/>
        </w:rPr>
        <w:t xml:space="preserve">）</w:t>
      </w:r>
      <w:r>
        <w:rPr>
          <w:rFonts w:hint="eastAsia" w:ascii="仿宋" w:hAnsi="仿宋" w:eastAsia="仿宋"/>
          <w:sz w:val="28"/>
        </w:rPr>
        <w:t xml:space="preserve">及数量</w:t>
      </w:r>
      <w:r/>
    </w:p>
    <w:p>
      <w:pPr>
        <w:pStyle w:val="983"/>
        <w:ind w:firstLine="560"/>
        <w:keepLines w:val="0"/>
        <w:keepNext w:val="0"/>
        <w:pageBreakBefore w:val="0"/>
        <w:spacing w:line="560" w:lineRule="exact"/>
        <w:widowControl w:val="off"/>
        <w:rPr>
          <w:rFonts w:hint="eastAsia" w:ascii="仿宋" w:hAnsi="仿宋" w:eastAsia="仿宋"/>
          <w:sz w:val="28"/>
          <w:szCs w:val="24"/>
        </w:rPr>
      </w:pPr>
      <w:r>
        <w:rPr>
          <w:rFonts w:hint="eastAsia" w:ascii="仿宋" w:hAnsi="仿宋" w:eastAsia="仿宋"/>
          <w:sz w:val="28"/>
          <w:szCs w:val="24"/>
        </w:rPr>
        <w:t xml:space="preserve">本合同所提供的货物</w:t>
      </w:r>
      <w:r>
        <w:rPr>
          <w:rFonts w:hint="eastAsia" w:ascii="仿宋" w:hAnsi="仿宋" w:eastAsia="仿宋"/>
          <w:sz w:val="28"/>
          <w:szCs w:val="24"/>
          <w:lang w:eastAsia="zh-CN"/>
        </w:rPr>
        <w:t xml:space="preserve">（</w:t>
      </w:r>
      <w:r>
        <w:rPr>
          <w:rFonts w:hint="eastAsia" w:ascii="仿宋" w:hAnsi="仿宋" w:eastAsia="仿宋"/>
          <w:sz w:val="28"/>
          <w:szCs w:val="24"/>
          <w:lang w:val="en-US" w:eastAsia="zh-CN"/>
        </w:rPr>
        <w:t xml:space="preserve">服务</w:t>
      </w:r>
      <w:r>
        <w:rPr>
          <w:rFonts w:hint="eastAsia" w:ascii="仿宋" w:hAnsi="仿宋" w:eastAsia="仿宋"/>
          <w:sz w:val="28"/>
          <w:szCs w:val="24"/>
          <w:lang w:eastAsia="zh-CN"/>
        </w:rPr>
        <w:t xml:space="preserve">）</w:t>
      </w:r>
      <w:r>
        <w:rPr>
          <w:rFonts w:hint="eastAsia" w:ascii="仿宋" w:hAnsi="仿宋" w:eastAsia="仿宋"/>
          <w:sz w:val="28"/>
          <w:szCs w:val="24"/>
        </w:rPr>
        <w:t xml:space="preserve">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983"/>
        <w:ind w:left="-359" w:firstLine="963"/>
        <w:keepLines w:val="0"/>
        <w:keepNext w:val="0"/>
        <w:pageBreakBefore w:val="0"/>
        <w:spacing w:line="560" w:lineRule="exact"/>
        <w:widowControl w:val="off"/>
        <w:rPr>
          <w:rFonts w:hint="eastAsia" w:ascii="仿宋" w:hAnsi="仿宋" w:eastAsia="仿宋"/>
          <w:sz w:val="28"/>
        </w:rPr>
      </w:pPr>
      <w:r>
        <w:rPr>
          <w:rFonts w:hint="eastAsia" w:ascii="仿宋" w:hAnsi="仿宋" w:eastAsia="仿宋"/>
          <w:sz w:val="28"/>
        </w:rPr>
        <w:t xml:space="preserve">二、合同金额</w:t>
      </w:r>
      <w:r/>
    </w:p>
    <w:p>
      <w:pPr>
        <w:pStyle w:val="983"/>
        <w:ind w:firstLine="495"/>
        <w:keepLines w:val="0"/>
        <w:keepNext w:val="0"/>
        <w:pageBreakBefore w:val="0"/>
        <w:spacing w:line="560" w:lineRule="exact"/>
        <w:widowControl w:val="off"/>
        <w:rPr>
          <w:rFonts w:hint="eastAsia" w:ascii="仿宋" w:hAnsi="仿宋" w:eastAsia="仿宋"/>
          <w:sz w:val="28"/>
          <w:szCs w:val="24"/>
        </w:rPr>
      </w:pPr>
      <w:r>
        <w:rPr>
          <w:rFonts w:hint="eastAsia" w:ascii="仿宋" w:hAnsi="仿宋" w:eastAsia="仿宋"/>
          <w:sz w:val="28"/>
          <w:szCs w:val="24"/>
        </w:rPr>
        <w:t xml:space="preserve">本合同的总金额(大写)为</w:t>
      </w:r>
      <w:r>
        <w:rPr>
          <w:rFonts w:hint="eastAsia" w:ascii="仿宋" w:hAnsi="仿宋" w:eastAsia="仿宋"/>
          <w:sz w:val="28"/>
          <w:szCs w:val="24"/>
          <w:u w:val="single"/>
        </w:rPr>
        <w:t xml:space="preserve">___________</w:t>
      </w:r>
      <w:r>
        <w:rPr>
          <w:rFonts w:hint="eastAsia" w:ascii="仿宋" w:hAnsi="仿宋" w:eastAsia="仿宋"/>
          <w:sz w:val="28"/>
          <w:szCs w:val="24"/>
        </w:rPr>
        <w:t xml:space="preserve">元人民币，分项价格详见乙方提交的磋商报价表。</w:t>
      </w:r>
      <w:r/>
    </w:p>
    <w:p>
      <w:pPr>
        <w:pStyle w:val="983"/>
        <w:ind w:left="-359" w:firstLine="963"/>
        <w:keepLines w:val="0"/>
        <w:keepNext w:val="0"/>
        <w:pageBreakBefore w:val="0"/>
        <w:spacing w:line="560" w:lineRule="exact"/>
        <w:widowControl w:val="off"/>
        <w:rPr>
          <w:rFonts w:hint="eastAsia" w:ascii="仿宋" w:hAnsi="仿宋" w:eastAsia="仿宋"/>
          <w:bCs/>
          <w:sz w:val="28"/>
          <w:szCs w:val="32"/>
        </w:rPr>
      </w:pPr>
      <w:r>
        <w:rPr>
          <w:rFonts w:hint="eastAsia" w:ascii="仿宋" w:hAnsi="仿宋" w:eastAsia="仿宋"/>
          <w:bCs/>
          <w:sz w:val="28"/>
          <w:szCs w:val="32"/>
        </w:rPr>
        <w:t xml:space="preserve">三、</w:t>
      </w:r>
      <w:r>
        <w:rPr>
          <w:rFonts w:hint="eastAsia" w:ascii="仿宋" w:hAnsi="仿宋" w:eastAsia="仿宋"/>
          <w:sz w:val="28"/>
        </w:rPr>
        <w:t xml:space="preserve">供货</w:t>
      </w:r>
      <w:r>
        <w:rPr>
          <w:rFonts w:hint="eastAsia" w:ascii="仿宋" w:hAnsi="仿宋" w:eastAsia="仿宋"/>
          <w:sz w:val="28"/>
          <w:lang w:eastAsia="zh-CN"/>
        </w:rPr>
        <w:t xml:space="preserve">（</w:t>
      </w:r>
      <w:r>
        <w:rPr>
          <w:rFonts w:hint="eastAsia" w:ascii="仿宋" w:hAnsi="仿宋" w:eastAsia="仿宋"/>
          <w:sz w:val="28"/>
          <w:lang w:val="en-US" w:eastAsia="zh-CN"/>
        </w:rPr>
        <w:t xml:space="preserve">服务</w:t>
      </w:r>
      <w:r>
        <w:rPr>
          <w:rFonts w:hint="eastAsia" w:ascii="仿宋" w:hAnsi="仿宋" w:eastAsia="仿宋"/>
          <w:sz w:val="28"/>
          <w:lang w:eastAsia="zh-CN"/>
        </w:rPr>
        <w:t xml:space="preserve">）</w:t>
      </w:r>
      <w:r>
        <w:rPr>
          <w:rFonts w:hint="eastAsia" w:ascii="仿宋" w:hAnsi="仿宋" w:eastAsia="仿宋"/>
          <w:sz w:val="28"/>
        </w:rPr>
        <w:t xml:space="preserve">时间和地点</w:t>
      </w:r>
      <w:r/>
    </w:p>
    <w:p>
      <w:pPr>
        <w:ind w:firstLine="565"/>
        <w:spacing w:line="500" w:lineRule="exact"/>
        <w:rPr>
          <w:rFonts w:hint="eastAsia" w:ascii="仿宋" w:hAnsi="仿宋" w:eastAsia="仿宋"/>
          <w:sz w:val="28"/>
          <w:szCs w:val="28"/>
        </w:rPr>
      </w:pPr>
      <w:r>
        <w:rPr>
          <w:rFonts w:hint="eastAsia" w:ascii="仿宋" w:hAnsi="仿宋" w:eastAsia="仿宋"/>
          <w:sz w:val="28"/>
          <w:szCs w:val="28"/>
        </w:rPr>
        <w:t xml:space="preserve">本合同</w:t>
      </w:r>
      <w:r>
        <w:rPr>
          <w:rFonts w:hint="eastAsia" w:ascii="仿宋" w:hAnsi="仿宋" w:eastAsia="仿宋"/>
          <w:sz w:val="28"/>
          <w:szCs w:val="28"/>
          <w:lang w:val="en-US" w:eastAsia="zh-CN"/>
        </w:rPr>
        <w:t xml:space="preserve">提供服务</w:t>
      </w:r>
      <w:r>
        <w:rPr>
          <w:rFonts w:hint="eastAsia" w:ascii="仿宋" w:hAnsi="仿宋" w:eastAsia="仿宋"/>
          <w:sz w:val="28"/>
          <w:szCs w:val="28"/>
        </w:rPr>
        <w:t xml:space="preserve">时间为 </w:t>
      </w:r>
      <w:r>
        <w:rPr>
          <w:rFonts w:hint="eastAsia" w:ascii="仿宋" w:hAnsi="仿宋" w:eastAsia="仿宋"/>
          <w:sz w:val="28"/>
          <w:szCs w:val="28"/>
          <w:u w:val="single"/>
        </w:rPr>
        <w:t xml:space="preserve">    </w:t>
      </w:r>
      <w:r>
        <w:rPr>
          <w:rFonts w:hint="eastAsia" w:ascii="仿宋" w:hAnsi="仿宋" w:eastAsia="仿宋"/>
          <w:sz w:val="28"/>
          <w:szCs w:val="28"/>
        </w:rPr>
        <w:t xml:space="preserve"> 年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日起至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日止。</w:t>
      </w:r>
      <w:r/>
    </w:p>
    <w:p>
      <w:pPr>
        <w:ind w:firstLine="565"/>
        <w:spacing w:line="500" w:lineRule="exact"/>
        <w:rPr>
          <w:rFonts w:ascii="仿宋" w:hAnsi="仿宋" w:eastAsia="仿宋" w:cs="仿宋"/>
          <w:b/>
          <w:bCs/>
          <w:color w:val="000000"/>
          <w:sz w:val="28"/>
        </w:rPr>
      </w:pPr>
      <w:r>
        <w:rPr>
          <w:rFonts w:hint="eastAsia" w:ascii="仿宋" w:hAnsi="仿宋" w:eastAsia="仿宋"/>
          <w:color w:val="000000"/>
          <w:sz w:val="28"/>
          <w:szCs w:val="28"/>
        </w:rPr>
        <w:t xml:space="preserve">服务时间:</w:t>
      </w:r>
      <w:r>
        <w:rPr>
          <w:rFonts w:hint="eastAsia" w:ascii="仿宋" w:hAnsi="仿宋" w:eastAsia="仿宋"/>
          <w:color w:val="auto"/>
          <w:sz w:val="28"/>
          <w:szCs w:val="28"/>
          <w:lang w:eastAsia="zh-CN"/>
        </w:rPr>
        <w:t xml:space="preserve">服务期为壹年</w:t>
      </w:r>
      <w:r>
        <w:rPr>
          <w:rFonts w:hint="eastAsia" w:ascii="仿宋" w:hAnsi="仿宋" w:eastAsia="仿宋"/>
          <w:color w:val="auto"/>
          <w:sz w:val="28"/>
          <w:szCs w:val="28"/>
        </w:rPr>
        <w:t xml:space="preserve">。服务期满后如采购单位对服务单位考核满意，在年度预算得到保证的情况下，可续签不超过两次</w:t>
      </w:r>
      <w:r>
        <w:rPr>
          <w:rFonts w:hint="eastAsia" w:ascii="仿宋" w:hAnsi="仿宋" w:eastAsia="仿宋"/>
          <w:color w:val="0000ff"/>
          <w:sz w:val="28"/>
          <w:szCs w:val="28"/>
          <w:lang w:eastAsia="zh-CN"/>
        </w:rPr>
        <w:t xml:space="preserve">。</w:t>
      </w:r>
      <w:r/>
    </w:p>
    <w:p>
      <w:pPr>
        <w:pStyle w:val="983"/>
        <w:ind w:firstLine="560"/>
        <w:keepLines w:val="0"/>
        <w:keepNext w:val="0"/>
        <w:pageBreakBefore w:val="0"/>
        <w:spacing w:line="560" w:lineRule="exact"/>
        <w:widowControl w:val="off"/>
        <w:rPr>
          <w:rFonts w:hint="eastAsia" w:ascii="仿宋" w:hAnsi="仿宋" w:eastAsia="仿宋"/>
          <w:sz w:val="28"/>
          <w:szCs w:val="28"/>
          <w:lang w:eastAsia="zh-CN"/>
        </w:rPr>
      </w:pPr>
      <w:r>
        <w:rPr>
          <w:rFonts w:hint="eastAsia" w:ascii="仿宋" w:hAnsi="仿宋" w:eastAsia="仿宋"/>
          <w:sz w:val="28"/>
          <w:szCs w:val="28"/>
        </w:rPr>
        <w:t xml:space="preserve">地点为</w:t>
      </w:r>
      <w:r>
        <w:rPr>
          <w:rFonts w:hint="eastAsia" w:ascii="仿宋" w:hAnsi="仿宋" w:eastAsia="仿宋"/>
          <w:sz w:val="28"/>
          <w:szCs w:val="28"/>
          <w:lang w:eastAsia="zh-CN"/>
        </w:rPr>
        <w:t xml:space="preserve">：采购人</w:t>
      </w:r>
      <w:r>
        <w:rPr>
          <w:rFonts w:hint="eastAsia" w:ascii="仿宋" w:hAnsi="仿宋" w:eastAsia="仿宋"/>
          <w:sz w:val="28"/>
          <w:szCs w:val="28"/>
          <w:lang w:val="en-US" w:eastAsia="zh-CN"/>
        </w:rPr>
        <w:t xml:space="preserve">指定地点</w:t>
      </w:r>
      <w:r>
        <w:rPr>
          <w:rFonts w:hint="eastAsia" w:ascii="仿宋" w:hAnsi="仿宋" w:eastAsia="仿宋"/>
          <w:sz w:val="28"/>
          <w:szCs w:val="28"/>
          <w:lang w:eastAsia="zh-CN"/>
        </w:rPr>
        <w:t xml:space="preserve">。</w:t>
      </w:r>
      <w:r/>
    </w:p>
    <w:p>
      <w:pPr>
        <w:pStyle w:val="983"/>
        <w:ind w:left="-359" w:firstLine="963"/>
        <w:keepLines w:val="0"/>
        <w:keepNext w:val="0"/>
        <w:pageBreakBefore w:val="0"/>
        <w:spacing w:line="560" w:lineRule="exact"/>
        <w:widowControl w:val="off"/>
        <w:rPr>
          <w:rFonts w:hint="eastAsia" w:ascii="仿宋" w:hAnsi="仿宋" w:eastAsia="仿宋"/>
          <w:sz w:val="28"/>
          <w:lang w:val="en-US" w:eastAsia="zh-CN"/>
        </w:rPr>
      </w:pPr>
      <w:r>
        <w:rPr>
          <w:rFonts w:hint="eastAsia" w:ascii="仿宋" w:hAnsi="仿宋" w:eastAsia="仿宋"/>
          <w:sz w:val="28"/>
          <w:lang w:val="en-US" w:eastAsia="zh-CN"/>
        </w:rPr>
        <w:t xml:space="preserve">四、服务范围及工作标准</w:t>
      </w:r>
      <w:r/>
    </w:p>
    <w:p>
      <w:pPr>
        <w:ind w:right="183" w:firstLine="560"/>
        <w:spacing w:line="520" w:lineRule="exact"/>
        <w:rPr>
          <w:rFonts w:hint="eastAsia" w:ascii="仿宋" w:hAnsi="仿宋" w:eastAsia="仿宋" w:cs="仿宋"/>
          <w:b/>
          <w:bCs/>
          <w:color w:val="auto"/>
          <w:sz w:val="28"/>
          <w:highlight w:val="none"/>
          <w:lang w:val="en-US" w:eastAsia="zh-CN"/>
        </w:rPr>
      </w:pPr>
      <w:r>
        <w:rPr>
          <w:rFonts w:hint="eastAsia" w:ascii="仿宋" w:hAnsi="仿宋" w:eastAsia="仿宋" w:cs="Times New Roman"/>
          <w:color w:val="000000"/>
          <w:sz w:val="28"/>
          <w:szCs w:val="28"/>
          <w:lang w:val="en-US" w:eastAsia="zh-CN" w:bidi="ar-SA"/>
        </w:rPr>
        <w:t xml:space="preserve"> </w:t>
      </w:r>
      <w:r>
        <w:rPr>
          <w:rFonts w:hint="eastAsia" w:ascii="仿宋" w:hAnsi="仿宋" w:eastAsia="仿宋" w:cs="仿宋"/>
          <w:b/>
          <w:bCs/>
          <w:color w:val="auto"/>
          <w:sz w:val="28"/>
          <w:highlight w:val="none"/>
          <w:lang w:val="en-US" w:eastAsia="zh-CN"/>
        </w:rPr>
        <w:t xml:space="preserve">（一）保洁服务内容</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rPr>
        <w:t xml:space="preserve">1、供应商负责</w:t>
      </w:r>
      <w:r>
        <w:rPr>
          <w:rFonts w:hint="eastAsia" w:ascii="仿宋" w:hAnsi="仿宋" w:eastAsia="仿宋" w:cs="仿宋"/>
          <w:color w:val="auto"/>
          <w:sz w:val="28"/>
          <w:highlight w:val="none"/>
          <w:lang w:eastAsia="zh-CN"/>
        </w:rPr>
        <w:t xml:space="preserve">各单位</w:t>
      </w:r>
      <w:r>
        <w:rPr>
          <w:rFonts w:hint="eastAsia" w:ascii="仿宋" w:hAnsi="仿宋" w:eastAsia="仿宋" w:cs="仿宋"/>
          <w:color w:val="auto"/>
          <w:sz w:val="28"/>
          <w:highlight w:val="none"/>
        </w:rPr>
        <w:t xml:space="preserve">办公楼内外、周边等公共部位的所有地面、墙面、顶面、绿化带、</w:t>
      </w:r>
      <w:r>
        <w:rPr>
          <w:rFonts w:hint="eastAsia" w:ascii="仿宋" w:hAnsi="仿宋" w:eastAsia="仿宋" w:cs="仿宋"/>
          <w:color w:val="auto"/>
          <w:sz w:val="28"/>
          <w:highlight w:val="none"/>
          <w:lang w:val="en-US" w:eastAsia="zh-CN"/>
        </w:rPr>
        <w:t xml:space="preserve">办公会议座椅、</w:t>
      </w:r>
      <w:r>
        <w:rPr>
          <w:rFonts w:hint="eastAsia" w:ascii="仿宋" w:hAnsi="仿宋" w:eastAsia="仿宋" w:cs="仿宋"/>
          <w:color w:val="auto"/>
          <w:sz w:val="28"/>
          <w:highlight w:val="none"/>
        </w:rPr>
        <w:t xml:space="preserve">附属设施、设备、器具的保洁服务</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包含但不限于以下内容:前后门厅、1楼大厅、卫生间、</w:t>
      </w:r>
      <w:r>
        <w:rPr>
          <w:rFonts w:hint="eastAsia" w:ascii="仿宋" w:hAnsi="仿宋" w:eastAsia="仿宋" w:cs="仿宋"/>
          <w:color w:val="auto"/>
          <w:sz w:val="28"/>
          <w:highlight w:val="none"/>
          <w:lang w:eastAsia="zh-CN"/>
        </w:rPr>
        <w:t xml:space="preserve">会议室、</w:t>
      </w:r>
      <w:r>
        <w:rPr>
          <w:rFonts w:hint="eastAsia" w:ascii="仿宋" w:hAnsi="仿宋" w:eastAsia="仿宋" w:cs="仿宋"/>
          <w:color w:val="auto"/>
          <w:sz w:val="28"/>
          <w:highlight w:val="none"/>
        </w:rPr>
        <w:t xml:space="preserve">开水间及分层配电间；所有楼层、楼梯、公共过道、安全楼道、楼顶、车库、车棚、平台、屏风、扶手、栏杆、其他辅助设施及楼层的内玻璃；茶水炉，楼层灯具及开关、排气扇、电源盒、消防器材、公告栏、指示牌、房间门及门牌、烟灰筒、地垫、洗手池、镜面、面盆、水池、便斗、厕位、垃圾桶（篓）等；定期消杀（每周对相关部位进行一次）、防疫消毒（按招标方规定执行）；每个工作日8︰</w:t>
      </w:r>
      <w:r>
        <w:rPr>
          <w:rFonts w:hint="eastAsia" w:ascii="仿宋" w:hAnsi="仿宋" w:eastAsia="仿宋" w:cs="仿宋"/>
          <w:color w:val="auto"/>
          <w:sz w:val="28"/>
          <w:highlight w:val="none"/>
          <w:lang w:val="en-US" w:eastAsia="zh-CN"/>
        </w:rPr>
        <w:t xml:space="preserve">30</w:t>
      </w:r>
      <w:r>
        <w:rPr>
          <w:rFonts w:hint="eastAsia" w:ascii="仿宋" w:hAnsi="仿宋" w:eastAsia="仿宋" w:cs="仿宋"/>
          <w:color w:val="auto"/>
          <w:sz w:val="28"/>
          <w:highlight w:val="none"/>
        </w:rPr>
        <w:t xml:space="preserve">前完成</w:t>
      </w:r>
      <w:r>
        <w:rPr>
          <w:rFonts w:hint="eastAsia" w:ascii="仿宋" w:hAnsi="仿宋" w:eastAsia="仿宋" w:cs="仿宋"/>
          <w:color w:val="auto"/>
          <w:sz w:val="28"/>
          <w:highlight w:val="none"/>
          <w:lang w:eastAsia="zh-CN"/>
        </w:rPr>
        <w:t xml:space="preserve">动态</w:t>
      </w:r>
      <w:r>
        <w:rPr>
          <w:rFonts w:hint="eastAsia" w:ascii="仿宋" w:hAnsi="仿宋" w:eastAsia="仿宋" w:cs="仿宋"/>
          <w:color w:val="auto"/>
          <w:sz w:val="28"/>
          <w:highlight w:val="none"/>
        </w:rPr>
        <w:t xml:space="preserve">保洁</w:t>
      </w:r>
      <w:r>
        <w:rPr>
          <w:rFonts w:hint="eastAsia" w:ascii="仿宋" w:hAnsi="仿宋" w:eastAsia="仿宋" w:cs="仿宋"/>
          <w:color w:val="auto"/>
          <w:sz w:val="28"/>
          <w:highlight w:val="none"/>
          <w:lang w:eastAsia="zh-CN"/>
        </w:rPr>
        <w:t xml:space="preserve">项目</w:t>
      </w:r>
      <w:r>
        <w:rPr>
          <w:rFonts w:hint="eastAsia" w:ascii="仿宋" w:hAnsi="仿宋" w:eastAsia="仿宋" w:cs="仿宋"/>
          <w:color w:val="auto"/>
          <w:sz w:val="28"/>
          <w:highlight w:val="none"/>
        </w:rPr>
        <w:t xml:space="preserve">工作，保洁期间并做好节水、节电工作</w:t>
      </w:r>
      <w:r>
        <w:rPr>
          <w:rFonts w:hint="eastAsia" w:ascii="仿宋" w:hAnsi="仿宋" w:eastAsia="仿宋" w:cs="仿宋"/>
          <w:color w:val="auto"/>
          <w:sz w:val="28"/>
          <w:highlight w:val="none"/>
          <w:lang w:eastAsia="zh-CN"/>
        </w:rPr>
        <w:t xml:space="preserve">。</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2、各单位</w:t>
      </w:r>
      <w:r>
        <w:rPr>
          <w:rFonts w:hint="eastAsia" w:ascii="仿宋" w:hAnsi="仿宋" w:eastAsia="仿宋" w:cs="仿宋"/>
          <w:color w:val="auto"/>
          <w:sz w:val="28"/>
          <w:highlight w:val="none"/>
        </w:rPr>
        <w:t xml:space="preserve">保洁服务总体做到无垃圾、无杂物、无积水、无污渍、无异味、无积灰、无虫害、无污染、无破损、无践踏、无占用现象，确保保洁质量的控制标准（参见附件</w:t>
      </w:r>
      <w:r>
        <w:rPr>
          <w:rFonts w:hint="eastAsia" w:ascii="仿宋" w:hAnsi="仿宋" w:eastAsia="仿宋" w:cs="仿宋"/>
          <w:color w:val="auto"/>
          <w:sz w:val="28"/>
          <w:highlight w:val="none"/>
          <w:lang w:eastAsia="zh-CN"/>
        </w:rPr>
        <w:t xml:space="preserve">一</w:t>
      </w:r>
      <w:r>
        <w:rPr>
          <w:rFonts w:hint="eastAsia" w:ascii="仿宋" w:hAnsi="仿宋" w:eastAsia="仿宋" w:cs="仿宋"/>
          <w:color w:val="auto"/>
          <w:sz w:val="28"/>
          <w:highlight w:val="none"/>
        </w:rPr>
        <w:t xml:space="preserve">）。</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3、各单位保洁耗材用品摆放到位，及时更换；</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4、各单位院内设备机房的地面、墙面、顶面以及各单位院内道路、停车场、绿地、沟、渠、池、井、照明设备；</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5</w:t>
      </w:r>
      <w:r>
        <w:rPr>
          <w:rFonts w:hint="eastAsia" w:ascii="仿宋" w:hAnsi="仿宋" w:eastAsia="仿宋" w:cs="仿宋"/>
          <w:color w:val="auto"/>
          <w:sz w:val="28"/>
          <w:highlight w:val="none"/>
        </w:rPr>
        <w:t xml:space="preserve">、负责各单位低楼层（一楼）、玻璃栏杆、连廊玻璃和室内外雨棚等定期擦拭清理，确保日常干净整洁。</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6</w:t>
      </w:r>
      <w:r>
        <w:rPr>
          <w:rFonts w:hint="eastAsia" w:ascii="仿宋" w:hAnsi="仿宋" w:eastAsia="仿宋" w:cs="仿宋"/>
          <w:color w:val="auto"/>
          <w:sz w:val="28"/>
          <w:highlight w:val="none"/>
        </w:rPr>
        <w:t xml:space="preserve">、负责定期完成保洁项目:地砖、大理石地面清洗、打蜡、抛光每</w:t>
      </w:r>
      <w:r>
        <w:rPr>
          <w:rFonts w:hint="eastAsia" w:ascii="仿宋" w:hAnsi="仿宋" w:eastAsia="仿宋" w:cs="仿宋"/>
          <w:color w:val="auto"/>
          <w:sz w:val="28"/>
          <w:highlight w:val="none"/>
          <w:lang w:eastAsia="zh-CN"/>
        </w:rPr>
        <w:t xml:space="preserve">月一</w:t>
      </w:r>
      <w:r>
        <w:rPr>
          <w:rFonts w:hint="eastAsia" w:ascii="仿宋" w:hAnsi="仿宋" w:eastAsia="仿宋" w:cs="仿宋"/>
          <w:color w:val="auto"/>
          <w:sz w:val="28"/>
          <w:highlight w:val="none"/>
        </w:rPr>
        <w:t xml:space="preserve">次；大理石门套、</w:t>
      </w:r>
      <w:r>
        <w:rPr>
          <w:rFonts w:hint="eastAsia" w:ascii="仿宋" w:hAnsi="仿宋" w:eastAsia="仿宋" w:cs="仿宋"/>
          <w:color w:val="auto"/>
          <w:sz w:val="28"/>
          <w:highlight w:val="none"/>
          <w:lang w:eastAsia="zh-CN"/>
        </w:rPr>
        <w:t xml:space="preserve">各单位</w:t>
      </w:r>
      <w:r>
        <w:rPr>
          <w:rFonts w:hint="eastAsia" w:ascii="仿宋" w:hAnsi="仿宋" w:eastAsia="仿宋" w:cs="仿宋"/>
          <w:color w:val="auto"/>
          <w:sz w:val="28"/>
          <w:highlight w:val="none"/>
        </w:rPr>
        <w:t xml:space="preserve">大厅及墙面清洗、打蜡、抛光半年一次；天花板掸尘除渍每月一次；消杀每两周一次（灭鼠、蟑、蚊、蝇、蚁）。</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7</w:t>
      </w:r>
      <w:r>
        <w:rPr>
          <w:rFonts w:hint="eastAsia" w:ascii="仿宋" w:hAnsi="仿宋" w:eastAsia="仿宋" w:cs="仿宋"/>
          <w:color w:val="auto"/>
          <w:sz w:val="28"/>
          <w:highlight w:val="none"/>
        </w:rPr>
        <w:t xml:space="preserve">、安排专人检查监督</w:t>
      </w:r>
      <w:r>
        <w:rPr>
          <w:rFonts w:hint="eastAsia" w:ascii="仿宋" w:hAnsi="仿宋" w:eastAsia="仿宋" w:cs="仿宋"/>
          <w:color w:val="auto"/>
          <w:sz w:val="28"/>
          <w:highlight w:val="none"/>
          <w:lang w:eastAsia="zh-CN"/>
        </w:rPr>
        <w:t xml:space="preserve">各单位</w:t>
      </w:r>
      <w:r>
        <w:rPr>
          <w:rFonts w:hint="eastAsia" w:ascii="仿宋" w:hAnsi="仿宋" w:eastAsia="仿宋" w:cs="仿宋"/>
          <w:color w:val="auto"/>
          <w:sz w:val="28"/>
          <w:highlight w:val="none"/>
        </w:rPr>
        <w:t xml:space="preserve">公共区域广场、大厅、走廊、楼梯、扶手、电源开关插座、茶水间、地下室、天台、内墙面、停车场（库）、道路的保洁质量，所有公共区域不得杂物堆放，无废弃物、污渍，保持清洁，卫生间洁净无异味，应达到基本无虫蝇。</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8</w:t>
      </w:r>
      <w:r>
        <w:rPr>
          <w:rFonts w:hint="eastAsia" w:ascii="仿宋" w:hAnsi="仿宋" w:eastAsia="仿宋" w:cs="仿宋"/>
          <w:color w:val="auto"/>
          <w:sz w:val="28"/>
          <w:highlight w:val="none"/>
        </w:rPr>
        <w:t xml:space="preserve">、对</w:t>
      </w:r>
      <w:r>
        <w:rPr>
          <w:rFonts w:hint="eastAsia" w:ascii="仿宋" w:hAnsi="仿宋" w:eastAsia="仿宋" w:cs="仿宋"/>
          <w:color w:val="auto"/>
          <w:sz w:val="28"/>
          <w:highlight w:val="none"/>
          <w:lang w:eastAsia="zh-CN"/>
        </w:rPr>
        <w:t xml:space="preserve">各单位</w:t>
      </w:r>
      <w:r>
        <w:rPr>
          <w:rFonts w:hint="eastAsia" w:ascii="仿宋" w:hAnsi="仿宋" w:eastAsia="仿宋" w:cs="仿宋"/>
          <w:color w:val="auto"/>
          <w:sz w:val="28"/>
          <w:highlight w:val="none"/>
        </w:rPr>
        <w:t xml:space="preserve">公共场所和周围环境要定期进行预防性消毒杀菌除“四害”，严格控制室内外蚊虫孳生，垃圾实行袋装化并及时清运，确保环境卫生整洁。</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9、</w:t>
      </w:r>
      <w:r>
        <w:rPr>
          <w:rFonts w:hint="eastAsia" w:ascii="仿宋" w:hAnsi="仿宋" w:eastAsia="仿宋" w:cs="仿宋"/>
          <w:color w:val="auto"/>
          <w:sz w:val="28"/>
          <w:highlight w:val="none"/>
          <w:lang w:eastAsia="zh-CN"/>
        </w:rPr>
        <w:t xml:space="preserve">定期对</w:t>
      </w:r>
      <w:r>
        <w:rPr>
          <w:rFonts w:hint="eastAsia" w:ascii="仿宋" w:hAnsi="仿宋" w:eastAsia="仿宋" w:cs="仿宋"/>
          <w:color w:val="auto"/>
          <w:sz w:val="28"/>
          <w:highlight w:val="none"/>
        </w:rPr>
        <w:t xml:space="preserve">各单位</w:t>
      </w:r>
      <w:r>
        <w:rPr>
          <w:rFonts w:hint="eastAsia" w:ascii="仿宋" w:hAnsi="仿宋" w:eastAsia="仿宋" w:cs="仿宋"/>
          <w:color w:val="auto"/>
          <w:sz w:val="28"/>
          <w:highlight w:val="none"/>
          <w:lang w:eastAsia="zh-CN"/>
        </w:rPr>
        <w:t xml:space="preserve">的</w:t>
      </w:r>
      <w:r>
        <w:rPr>
          <w:rFonts w:hint="eastAsia" w:ascii="仿宋" w:hAnsi="仿宋" w:eastAsia="仿宋" w:cs="仿宋"/>
          <w:color w:val="auto"/>
          <w:sz w:val="28"/>
          <w:highlight w:val="none"/>
        </w:rPr>
        <w:t xml:space="preserve">各类下水管道、污水井管道</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化粪池、隔油池</w:t>
      </w:r>
      <w:r>
        <w:rPr>
          <w:rFonts w:hint="eastAsia" w:ascii="仿宋" w:hAnsi="仿宋" w:eastAsia="仿宋" w:cs="仿宋"/>
          <w:color w:val="auto"/>
          <w:sz w:val="28"/>
          <w:highlight w:val="none"/>
          <w:lang w:eastAsia="zh-CN"/>
        </w:rPr>
        <w:t xml:space="preserve">进行疏通清理，确保管道</w:t>
      </w:r>
      <w:r>
        <w:rPr>
          <w:rFonts w:hint="eastAsia" w:ascii="仿宋" w:hAnsi="仿宋" w:eastAsia="仿宋" w:cs="仿宋"/>
          <w:color w:val="auto"/>
          <w:sz w:val="28"/>
          <w:highlight w:val="none"/>
        </w:rPr>
        <w:t xml:space="preserve">通畅</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下水管道、污水井管道</w:t>
      </w:r>
      <w:r>
        <w:rPr>
          <w:rFonts w:hint="eastAsia" w:ascii="仿宋" w:hAnsi="仿宋" w:eastAsia="仿宋" w:cs="仿宋"/>
          <w:color w:val="auto"/>
          <w:sz w:val="28"/>
          <w:highlight w:val="none"/>
          <w:lang w:eastAsia="zh-CN"/>
        </w:rPr>
        <w:t xml:space="preserve">至少每季度</w:t>
      </w:r>
      <w:r>
        <w:rPr>
          <w:rFonts w:hint="eastAsia" w:ascii="仿宋" w:hAnsi="仿宋" w:eastAsia="仿宋" w:cs="仿宋"/>
          <w:color w:val="auto"/>
          <w:sz w:val="28"/>
          <w:highlight w:val="none"/>
          <w:lang w:val="en-US" w:eastAsia="zh-CN"/>
        </w:rPr>
        <w:t xml:space="preserve">1次清理，</w:t>
      </w:r>
      <w:r>
        <w:rPr>
          <w:rFonts w:hint="eastAsia" w:ascii="仿宋" w:hAnsi="仿宋" w:eastAsia="仿宋" w:cs="仿宋"/>
          <w:color w:val="auto"/>
          <w:sz w:val="28"/>
          <w:highlight w:val="none"/>
        </w:rPr>
        <w:t xml:space="preserve">化粪池和隔油池全年不少于2次定期清理，</w:t>
      </w:r>
      <w:r>
        <w:rPr>
          <w:rFonts w:hint="eastAsia" w:ascii="仿宋" w:hAnsi="仿宋" w:eastAsia="仿宋" w:cs="仿宋"/>
          <w:color w:val="auto"/>
          <w:sz w:val="28"/>
          <w:highlight w:val="none"/>
          <w:lang w:eastAsia="zh-CN"/>
        </w:rPr>
        <w:t xml:space="preserve">上述</w:t>
      </w:r>
      <w:r>
        <w:rPr>
          <w:rFonts w:hint="eastAsia" w:ascii="仿宋" w:hAnsi="仿宋" w:eastAsia="仿宋" w:cs="仿宋"/>
          <w:color w:val="auto"/>
          <w:sz w:val="28"/>
          <w:highlight w:val="none"/>
        </w:rPr>
        <w:t xml:space="preserve">费用应包含在报价中。</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10、</w:t>
      </w:r>
      <w:r>
        <w:rPr>
          <w:rFonts w:hint="eastAsia" w:ascii="仿宋" w:hAnsi="仿宋" w:eastAsia="仿宋" w:cs="仿宋"/>
          <w:color w:val="auto"/>
          <w:sz w:val="28"/>
          <w:highlight w:val="none"/>
        </w:rPr>
        <w:t xml:space="preserve">负责雨雪等恶劣天气情况下应急处置(含相关物资配备)和清扫清运。</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11</w:t>
      </w:r>
      <w:r>
        <w:rPr>
          <w:rFonts w:hint="eastAsia" w:ascii="仿宋" w:hAnsi="仿宋" w:eastAsia="仿宋" w:cs="仿宋"/>
          <w:color w:val="auto"/>
          <w:sz w:val="28"/>
          <w:highlight w:val="none"/>
        </w:rPr>
        <w:t xml:space="preserve">、负责</w:t>
      </w:r>
      <w:r>
        <w:rPr>
          <w:rFonts w:hint="eastAsia" w:ascii="仿宋" w:hAnsi="仿宋" w:eastAsia="仿宋" w:cs="仿宋"/>
          <w:color w:val="auto"/>
          <w:sz w:val="28"/>
          <w:highlight w:val="none"/>
          <w:lang w:eastAsia="zh-CN"/>
        </w:rPr>
        <w:t xml:space="preserve">各类保洁设备、保洁工具及和次项目相关的各类耗材的费用，</w:t>
      </w:r>
      <w:r>
        <w:rPr>
          <w:rFonts w:hint="eastAsia" w:ascii="仿宋" w:hAnsi="仿宋" w:eastAsia="仿宋" w:cs="仿宋"/>
          <w:color w:val="auto"/>
          <w:sz w:val="28"/>
          <w:highlight w:val="none"/>
        </w:rPr>
        <w:t xml:space="preserve">自用保洁设备的维修保养工作，费用由供应商承担。</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rPr>
        <w:t xml:space="preserve">12、负责其他未述及的保洁事项及临时性的保洁任务。</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13、</w:t>
      </w:r>
      <w:r>
        <w:rPr>
          <w:rFonts w:hint="eastAsia" w:ascii="仿宋" w:hAnsi="仿宋" w:eastAsia="仿宋" w:cs="仿宋"/>
          <w:color w:val="auto"/>
          <w:sz w:val="28"/>
          <w:highlight w:val="none"/>
        </w:rPr>
        <w:t xml:space="preserve">建立健全环境卫生保洁管理制度，负责常规项目保洁，实行规范化的清扫保洁标准，配齐备全各种环卫保洁设备及用具，明确责任落实到人，环卫保洁设备及用具费用应充分考虑，并包含在报价中。</w:t>
      </w:r>
      <w:r/>
    </w:p>
    <w:p>
      <w:pPr>
        <w:ind w:right="183" w:firstLine="281"/>
        <w:spacing w:line="520" w:lineRule="exact"/>
        <w:rPr>
          <w:rFonts w:hint="eastAsia" w:ascii="仿宋" w:hAnsi="仿宋" w:eastAsia="仿宋" w:cs="仿宋"/>
          <w:b/>
          <w:bCs/>
          <w:color w:val="auto"/>
          <w:sz w:val="28"/>
          <w:highlight w:val="none"/>
          <w:lang w:val="en-US" w:eastAsia="zh-CN"/>
        </w:rPr>
      </w:pPr>
      <w:r>
        <w:rPr>
          <w:rFonts w:hint="eastAsia" w:ascii="仿宋" w:hAnsi="仿宋" w:eastAsia="仿宋" w:cs="仿宋"/>
          <w:b/>
          <w:bCs/>
          <w:color w:val="auto"/>
          <w:sz w:val="28"/>
          <w:highlight w:val="none"/>
        </w:rPr>
        <w:t xml:space="preserve">（</w:t>
      </w:r>
      <w:r>
        <w:rPr>
          <w:rFonts w:hint="eastAsia" w:ascii="仿宋" w:hAnsi="仿宋" w:eastAsia="仿宋" w:cs="仿宋"/>
          <w:b/>
          <w:bCs/>
          <w:color w:val="auto"/>
          <w:sz w:val="28"/>
          <w:highlight w:val="none"/>
          <w:lang w:eastAsia="zh-CN"/>
        </w:rPr>
        <w:t xml:space="preserve">二</w:t>
      </w:r>
      <w:r>
        <w:rPr>
          <w:rFonts w:hint="eastAsia" w:ascii="仿宋" w:hAnsi="仿宋" w:eastAsia="仿宋" w:cs="仿宋"/>
          <w:b/>
          <w:bCs/>
          <w:color w:val="auto"/>
          <w:sz w:val="28"/>
          <w:highlight w:val="none"/>
        </w:rPr>
        <w:t xml:space="preserve">）</w:t>
      </w:r>
      <w:r>
        <w:rPr>
          <w:rFonts w:hint="eastAsia" w:ascii="仿宋" w:hAnsi="仿宋" w:eastAsia="仿宋" w:cs="仿宋"/>
          <w:b/>
          <w:bCs/>
          <w:color w:val="auto"/>
          <w:sz w:val="28"/>
          <w:highlight w:val="none"/>
          <w:lang w:val="en-US" w:eastAsia="zh-CN"/>
        </w:rPr>
        <w:t xml:space="preserve">绿化养护要求</w:t>
      </w:r>
      <w:r/>
    </w:p>
    <w:p>
      <w:pPr>
        <w:ind w:right="183" w:firstLine="560"/>
        <w:jc w:val="left"/>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1、养护范围：交警支队所属的12个单位院内绿化养护。</w:t>
      </w:r>
      <w:r/>
    </w:p>
    <w:p>
      <w:pPr>
        <w:ind w:right="183" w:firstLine="560"/>
        <w:jc w:val="left"/>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2、须制定保绿养护计划、绿化养护工作记录等，并按二级养护标准进行养护。</w:t>
      </w:r>
      <w:r/>
    </w:p>
    <w:p>
      <w:pPr>
        <w:ind w:right="183" w:firstLine="560"/>
        <w:jc w:val="left"/>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3、须对各单位院内绿化带、草坪、灌木定期修剪、养护、施肥，绿化长势良好，整齐美观，无病害、无斑秃或人为损坏，花草树木无枯死，发现枯死应在一周内清除更换。</w:t>
      </w:r>
      <w:r/>
    </w:p>
    <w:p>
      <w:pPr>
        <w:ind w:right="183" w:firstLine="560"/>
        <w:jc w:val="left"/>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4、对各单位院内杂草进行定期清除，全年不少于4次，无杂草滋生现象。</w:t>
      </w:r>
      <w:r/>
    </w:p>
    <w:p>
      <w:pPr>
        <w:ind w:right="183" w:firstLine="281"/>
        <w:spacing w:line="520" w:lineRule="exact"/>
        <w:rPr>
          <w:rFonts w:hint="eastAsia" w:ascii="仿宋" w:hAnsi="仿宋" w:eastAsia="仿宋" w:cs="仿宋"/>
          <w:b/>
          <w:bCs/>
          <w:color w:val="auto"/>
          <w:sz w:val="28"/>
          <w:highlight w:val="none"/>
          <w:lang w:val="en-US" w:eastAsia="zh-CN"/>
        </w:rPr>
      </w:pPr>
      <w:r>
        <w:rPr>
          <w:rFonts w:hint="eastAsia" w:ascii="仿宋" w:hAnsi="仿宋" w:eastAsia="仿宋" w:cs="仿宋"/>
          <w:b/>
          <w:bCs/>
          <w:color w:val="auto"/>
          <w:sz w:val="28"/>
          <w:highlight w:val="none"/>
          <w:lang w:val="en-US" w:eastAsia="zh-CN"/>
        </w:rPr>
        <w:t xml:space="preserve">（三）水电消防设备维修服务要求</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1、服务范围：车管所、高速三大队、高速四大队、</w:t>
      </w:r>
      <w:r>
        <w:rPr>
          <w:rFonts w:hint="eastAsia" w:ascii="仿宋" w:hAnsi="仿宋" w:eastAsia="仿宋" w:cs="仿宋"/>
          <w:color w:val="auto"/>
          <w:sz w:val="28"/>
          <w:highlight w:val="none"/>
          <w:lang w:val="en-US" w:eastAsia="zh-CN"/>
        </w:rPr>
        <w:t xml:space="preserve">高速二大队、高速五大队</w:t>
      </w:r>
      <w:r>
        <w:rPr>
          <w:rFonts w:hint="eastAsia" w:ascii="仿宋" w:hAnsi="仿宋" w:eastAsia="仿宋" w:cs="仿宋"/>
          <w:color w:val="auto"/>
          <w:sz w:val="28"/>
          <w:szCs w:val="28"/>
          <w:highlight w:val="none"/>
          <w:lang w:val="en-US" w:eastAsia="zh-CN" w:bidi="ar"/>
        </w:rPr>
        <w:t xml:space="preserve">。</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2、人员日常驻点在车管所，对相关水电设备、其他设备进行维护检修，确保各服务单位设备运行正常。</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3、管理基本要求：确保各类设施设备正常运行，无安全事故。制定设备维保计划并定期实施，按照设备需求开展设备巡检，发现问题能够及时处理给予解决，不能处理应及时向采购人汇报，并采取应急措施。突发事件按照应急预案处理。 </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4、维修服务工作标准： </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1）提供 24 小时维修接报服务，客户报修接报后及时到场处理，对急需解决的故障能应急调整或修复； </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2）工程零修、急修及时率 99%；零修工程合格率 100%； </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3）负责各类设施、设备（包括太阳能热水器维护服务、配电设备、系统维护、监控系统维修、地下泵房、消防设施、空调、大门道闸等）的巡查与值守，按照设备技术要求对相关设备巡视检查；保证配电房常用配件齐全和供电系统正常运行；做好巡查、值班记录，确保各类设施、设备完好、整洁、无污损，完好率、合格率均达到99%以上。</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szCs w:val="28"/>
          <w:highlight w:val="none"/>
          <w:lang w:val="en-US" w:eastAsia="zh-CN" w:bidi="ar"/>
        </w:rPr>
        <w:t xml:space="preserve">4)各类设施、设备出现故障时由供应商负责维修，维修所涉及的材料费用由甲方承担。</w:t>
      </w:r>
      <w:r/>
    </w:p>
    <w:p>
      <w:pPr>
        <w:ind w:right="183" w:firstLine="281"/>
        <w:spacing w:line="520" w:lineRule="exact"/>
        <w:rPr>
          <w:rFonts w:hint="eastAsia" w:ascii="仿宋" w:hAnsi="仿宋" w:eastAsia="仿宋" w:cs="仿宋"/>
          <w:b/>
          <w:bCs/>
          <w:color w:val="auto"/>
          <w:sz w:val="28"/>
          <w:highlight w:val="none"/>
          <w:lang w:val="en-US" w:eastAsia="zh-CN"/>
        </w:rPr>
      </w:pPr>
      <w:r>
        <w:rPr>
          <w:rFonts w:hint="eastAsia" w:ascii="仿宋" w:hAnsi="仿宋" w:eastAsia="仿宋" w:cs="仿宋"/>
          <w:b/>
          <w:bCs/>
          <w:color w:val="auto"/>
          <w:sz w:val="28"/>
          <w:highlight w:val="none"/>
          <w:lang w:val="en-US" w:eastAsia="zh-CN"/>
        </w:rPr>
        <w:t xml:space="preserve">（四）综合管理</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1、物业服务公司在本次</w:t>
      </w:r>
      <w:r>
        <w:rPr>
          <w:rFonts w:hint="eastAsia" w:ascii="仿宋" w:hAnsi="仿宋" w:eastAsia="仿宋" w:cs="仿宋"/>
          <w:color w:val="auto"/>
          <w:sz w:val="28"/>
          <w:highlight w:val="none"/>
          <w:lang w:eastAsia="zh-CN"/>
        </w:rPr>
        <w:t xml:space="preserve">（成交）</w:t>
      </w:r>
      <w:r>
        <w:rPr>
          <w:rFonts w:hint="eastAsia" w:ascii="仿宋" w:hAnsi="仿宋" w:eastAsia="仿宋" w:cs="仿宋"/>
          <w:color w:val="auto"/>
          <w:sz w:val="28"/>
          <w:highlight w:val="none"/>
        </w:rPr>
        <w:t xml:space="preserve">服务项目中，按照实际情况和管理要求配备相应工作人员。</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2、各岗位与责任区按照物业服务规范定时进行工作记录；建立各岗位管理</w:t>
      </w:r>
      <w:r>
        <w:rPr>
          <w:rFonts w:hint="eastAsia" w:ascii="仿宋" w:hAnsi="仿宋" w:eastAsia="仿宋" w:cs="仿宋"/>
          <w:color w:val="auto"/>
          <w:sz w:val="28"/>
          <w:highlight w:val="none"/>
          <w:lang w:eastAsia="zh-CN"/>
        </w:rPr>
        <w:t xml:space="preserve">目标、管理制度、</w:t>
      </w:r>
      <w:r>
        <w:rPr>
          <w:rFonts w:hint="eastAsia" w:ascii="仿宋" w:hAnsi="仿宋" w:eastAsia="仿宋" w:cs="仿宋"/>
          <w:color w:val="auto"/>
          <w:sz w:val="28"/>
          <w:highlight w:val="none"/>
        </w:rPr>
        <w:t xml:space="preserve">工作程序</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岗位职责</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考核办法、奖惩制度。</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3</w:t>
      </w:r>
      <w:r>
        <w:rPr>
          <w:rFonts w:hint="eastAsia" w:ascii="仿宋" w:hAnsi="仿宋" w:eastAsia="仿宋" w:cs="仿宋"/>
          <w:color w:val="auto"/>
          <w:sz w:val="28"/>
          <w:highlight w:val="none"/>
        </w:rPr>
        <w:t xml:space="preserve">、建立水、电等报修和自查记录，确保设施完好和正常使用。</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4</w:t>
      </w:r>
      <w:r>
        <w:rPr>
          <w:rFonts w:hint="eastAsia" w:ascii="仿宋" w:hAnsi="仿宋" w:eastAsia="仿宋" w:cs="仿宋"/>
          <w:color w:val="auto"/>
          <w:sz w:val="28"/>
          <w:highlight w:val="none"/>
        </w:rPr>
        <w:t xml:space="preserve">、负责在物业服务中，对</w:t>
      </w:r>
      <w:r>
        <w:rPr>
          <w:rFonts w:hint="eastAsia" w:ascii="仿宋" w:hAnsi="仿宋" w:eastAsia="仿宋" w:cs="仿宋"/>
          <w:color w:val="auto"/>
          <w:sz w:val="28"/>
          <w:highlight w:val="none"/>
          <w:lang w:eastAsia="zh-CN"/>
        </w:rPr>
        <w:t xml:space="preserve">采购人</w:t>
      </w:r>
      <w:r>
        <w:rPr>
          <w:rFonts w:hint="eastAsia" w:ascii="仿宋" w:hAnsi="仿宋" w:eastAsia="仿宋" w:cs="仿宋"/>
          <w:color w:val="auto"/>
          <w:sz w:val="28"/>
          <w:highlight w:val="none"/>
        </w:rPr>
        <w:t xml:space="preserve">或使用人的投诉应在二天内给予答复处理，并采取多种形式进行友好沟通，服务不到位或不足之处应及时进行有效整改，不断完善服务质量和提高服务水平。</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5</w:t>
      </w:r>
      <w:r>
        <w:rPr>
          <w:rFonts w:hint="eastAsia" w:ascii="仿宋" w:hAnsi="仿宋" w:eastAsia="仿宋" w:cs="仿宋"/>
          <w:color w:val="auto"/>
          <w:sz w:val="28"/>
          <w:highlight w:val="none"/>
        </w:rPr>
        <w:t xml:space="preserve">、供应商应充分考虑采购人单位的工作勤务时间，并制定相应的物业服务制度。</w:t>
      </w:r>
      <w:r/>
    </w:p>
    <w:p>
      <w:pPr>
        <w:ind w:firstLine="560"/>
        <w:jc w:val="left"/>
        <w:keepLines w:val="0"/>
        <w:keepNext w:val="0"/>
        <w:pageBreakBefore w:val="0"/>
        <w:spacing w:line="560" w:lineRule="exact"/>
        <w:widowControl/>
        <w:rPr>
          <w:rFonts w:hint="eastAsia" w:ascii="仿宋" w:hAnsi="仿宋" w:eastAsia="仿宋"/>
          <w:sz w:val="28"/>
        </w:rPr>
        <w:suppressLineNumbers w:val="0"/>
      </w:pPr>
      <w:r>
        <w:rPr>
          <w:rFonts w:hint="eastAsia" w:ascii="仿宋" w:hAnsi="仿宋" w:eastAsia="仿宋" w:cs="仿宋"/>
          <w:color w:val="auto"/>
          <w:sz w:val="28"/>
          <w:highlight w:val="none"/>
          <w:lang w:val="en-US" w:eastAsia="zh-CN"/>
        </w:rPr>
        <w:t xml:space="preserve">6</w:t>
      </w:r>
      <w:r>
        <w:rPr>
          <w:rFonts w:hint="eastAsia" w:ascii="仿宋" w:hAnsi="仿宋" w:eastAsia="仿宋" w:cs="仿宋"/>
          <w:color w:val="auto"/>
          <w:sz w:val="28"/>
          <w:highlight w:val="none"/>
        </w:rPr>
        <w:t xml:space="preserve">、制订安全岗位责任制</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本物业档案、资料管理办法</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物管单位进退场交接方案。</w:t>
      </w:r>
      <w:r/>
    </w:p>
    <w:p>
      <w:pPr>
        <w:pStyle w:val="983"/>
        <w:ind w:left="-357" w:firstLine="963"/>
        <w:keepLines w:val="0"/>
        <w:keepNext w:val="0"/>
        <w:pageBreakBefore w:val="0"/>
        <w:spacing w:line="560" w:lineRule="exact"/>
        <w:widowControl w:val="off"/>
        <w:rPr>
          <w:rFonts w:hint="eastAsia" w:ascii="仿宋" w:hAnsi="仿宋" w:eastAsia="仿宋"/>
          <w:sz w:val="28"/>
        </w:rPr>
      </w:pPr>
      <w:r>
        <w:rPr>
          <w:rFonts w:hint="eastAsia" w:ascii="仿宋" w:hAnsi="仿宋" w:eastAsia="仿宋"/>
          <w:sz w:val="28"/>
          <w:lang w:eastAsia="zh-CN"/>
        </w:rPr>
        <w:t xml:space="preserve">五</w:t>
      </w:r>
      <w:r>
        <w:rPr>
          <w:rFonts w:hint="eastAsia" w:ascii="仿宋" w:hAnsi="仿宋" w:eastAsia="仿宋"/>
          <w:sz w:val="28"/>
        </w:rPr>
        <w:t xml:space="preserve">、付款</w:t>
      </w:r>
      <w:r/>
    </w:p>
    <w:p>
      <w:pPr>
        <w:ind w:firstLine="560"/>
        <w:spacing w:line="520" w:lineRule="exact"/>
        <w:rPr>
          <w:rFonts w:hint="eastAsia" w:ascii="仿宋" w:hAnsi="仿宋" w:eastAsia="仿宋"/>
          <w:sz w:val="28"/>
          <w:szCs w:val="24"/>
          <w:lang w:eastAsia="zh-CN"/>
        </w:rPr>
      </w:pPr>
      <w:r>
        <w:rPr>
          <w:rFonts w:hint="eastAsia" w:ascii="仿宋" w:hAnsi="仿宋" w:eastAsia="仿宋"/>
          <w:sz w:val="28"/>
          <w:szCs w:val="24"/>
        </w:rPr>
        <w:t xml:space="preserve">依据考核结果奖惩兑现后</w:t>
      </w:r>
      <w:r>
        <w:rPr>
          <w:rFonts w:hint="eastAsia" w:ascii="仿宋" w:hAnsi="仿宋" w:eastAsia="仿宋"/>
          <w:sz w:val="28"/>
          <w:szCs w:val="24"/>
          <w:lang w:eastAsia="zh-CN"/>
        </w:rPr>
        <w:t xml:space="preserve">按月</w:t>
      </w:r>
      <w:r>
        <w:rPr>
          <w:rFonts w:hint="eastAsia" w:ascii="仿宋" w:hAnsi="仿宋" w:eastAsia="仿宋"/>
          <w:sz w:val="28"/>
          <w:szCs w:val="24"/>
        </w:rPr>
        <w:t xml:space="preserve">支付</w:t>
      </w:r>
      <w:r>
        <w:rPr>
          <w:rFonts w:hint="eastAsia" w:ascii="仿宋" w:hAnsi="仿宋" w:eastAsia="仿宋"/>
          <w:sz w:val="28"/>
          <w:szCs w:val="24"/>
          <w:lang w:eastAsia="zh-CN"/>
        </w:rPr>
        <w:t xml:space="preserve">。</w:t>
      </w:r>
      <w:r/>
    </w:p>
    <w:p>
      <w:pPr>
        <w:ind w:firstLine="560"/>
        <w:spacing w:line="520" w:lineRule="exact"/>
        <w:rPr>
          <w:rFonts w:hint="eastAsia" w:ascii="仿宋" w:hAnsi="仿宋" w:eastAsia="仿宋"/>
          <w:sz w:val="28"/>
          <w:szCs w:val="24"/>
        </w:rPr>
      </w:pPr>
      <w:r>
        <w:rPr>
          <w:rFonts w:hint="eastAsia" w:ascii="仿宋" w:hAnsi="仿宋" w:eastAsia="仿宋" w:cs="仿宋"/>
          <w:bCs/>
          <w:color w:val="000000"/>
          <w:sz w:val="28"/>
          <w:szCs w:val="28"/>
          <w:highlight w:val="none"/>
        </w:rPr>
        <w:t xml:space="preserve">考核打分:</w:t>
      </w:r>
      <w:r>
        <w:rPr>
          <w:rFonts w:hint="eastAsia" w:ascii="仿宋" w:hAnsi="仿宋" w:eastAsia="仿宋" w:cs="仿宋"/>
          <w:bCs/>
          <w:color w:val="000000"/>
          <w:sz w:val="28"/>
          <w:szCs w:val="28"/>
          <w:highlight w:val="none"/>
          <w:lang w:eastAsia="zh-CN"/>
        </w:rPr>
        <w:t xml:space="preserve">考核表满分</w:t>
      </w:r>
      <w:r>
        <w:rPr>
          <w:rFonts w:hint="eastAsia" w:ascii="仿宋" w:hAnsi="仿宋" w:eastAsia="仿宋" w:cs="仿宋"/>
          <w:bCs/>
          <w:color w:val="000000"/>
          <w:sz w:val="28"/>
          <w:szCs w:val="28"/>
          <w:highlight w:val="none"/>
          <w:lang w:val="en-US" w:eastAsia="zh-CN"/>
        </w:rPr>
        <w:t xml:space="preserve">100分，月平均得分超过90（含）分的，</w:t>
      </w:r>
      <w:r>
        <w:rPr>
          <w:rFonts w:hint="eastAsia" w:ascii="仿宋" w:hAnsi="仿宋" w:eastAsia="仿宋" w:cs="仿宋"/>
          <w:bCs/>
          <w:color w:val="000000"/>
          <w:sz w:val="28"/>
          <w:szCs w:val="28"/>
          <w:highlight w:val="none"/>
          <w:lang w:eastAsia="zh-CN"/>
        </w:rPr>
        <w:t xml:space="preserve">付供应商月度款费用</w:t>
      </w:r>
      <w:r>
        <w:rPr>
          <w:rFonts w:hint="eastAsia" w:ascii="仿宋" w:hAnsi="仿宋" w:eastAsia="仿宋" w:cs="仿宋"/>
          <w:bCs/>
          <w:color w:val="000000"/>
          <w:sz w:val="28"/>
          <w:szCs w:val="28"/>
          <w:highlight w:val="none"/>
          <w:lang w:val="en-US" w:eastAsia="zh-CN"/>
        </w:rPr>
        <w:t xml:space="preserve">100%，月平均得分75（含）—90（不含）</w:t>
      </w:r>
      <w:r>
        <w:rPr>
          <w:rFonts w:hint="eastAsia" w:ascii="仿宋" w:hAnsi="仿宋" w:eastAsia="仿宋" w:cs="仿宋"/>
          <w:bCs/>
          <w:color w:val="000000"/>
          <w:sz w:val="28"/>
          <w:szCs w:val="28"/>
          <w:highlight w:val="none"/>
          <w:lang w:eastAsia="zh-CN"/>
        </w:rPr>
        <w:t xml:space="preserve">，付供应商月度款费用</w:t>
      </w:r>
      <w:r>
        <w:rPr>
          <w:rFonts w:hint="eastAsia" w:ascii="仿宋" w:hAnsi="仿宋" w:eastAsia="仿宋" w:cs="仿宋"/>
          <w:bCs/>
          <w:color w:val="000000"/>
          <w:sz w:val="28"/>
          <w:szCs w:val="28"/>
          <w:highlight w:val="none"/>
          <w:lang w:val="en-US" w:eastAsia="zh-CN"/>
        </w:rPr>
        <w:t xml:space="preserve">95%，月平均得分60（含）—75（不含）的，</w:t>
      </w:r>
      <w:r>
        <w:rPr>
          <w:rFonts w:hint="eastAsia" w:ascii="仿宋" w:hAnsi="仿宋" w:eastAsia="仿宋" w:cs="仿宋"/>
          <w:bCs/>
          <w:color w:val="000000"/>
          <w:sz w:val="28"/>
          <w:szCs w:val="28"/>
          <w:highlight w:val="none"/>
          <w:lang w:eastAsia="zh-CN"/>
        </w:rPr>
        <w:t xml:space="preserve">付供应商月度款费用</w:t>
      </w:r>
      <w:r>
        <w:rPr>
          <w:rFonts w:hint="eastAsia" w:ascii="仿宋" w:hAnsi="仿宋" w:eastAsia="仿宋" w:cs="仿宋"/>
          <w:bCs/>
          <w:color w:val="000000"/>
          <w:sz w:val="28"/>
          <w:szCs w:val="28"/>
          <w:highlight w:val="none"/>
          <w:lang w:val="en-US" w:eastAsia="zh-CN"/>
        </w:rPr>
        <w:t xml:space="preserve">85%，月平均得分</w:t>
      </w:r>
      <w:r>
        <w:rPr>
          <w:rFonts w:hint="eastAsia" w:ascii="仿宋" w:hAnsi="仿宋" w:eastAsia="仿宋" w:cs="仿宋"/>
          <w:bCs/>
          <w:color w:val="000000"/>
          <w:sz w:val="28"/>
          <w:szCs w:val="28"/>
          <w:highlight w:val="none"/>
          <w:lang w:eastAsia="zh-CN"/>
        </w:rPr>
        <w:t xml:space="preserve">低于60分的，采购人有权拒付该单位当月物业服务费。</w:t>
      </w:r>
      <w:r>
        <w:rPr>
          <w:rFonts w:hint="eastAsia" w:ascii="仿宋" w:hAnsi="仿宋" w:eastAsia="仿宋" w:cs="仿宋"/>
          <w:bCs/>
          <w:color w:val="000000"/>
          <w:sz w:val="28"/>
          <w:szCs w:val="28"/>
          <w:highlight w:val="none"/>
        </w:rPr>
        <w:t xml:space="preserve">保洁考核标准</w:t>
      </w:r>
      <w:r>
        <w:rPr>
          <w:rFonts w:hint="eastAsia" w:ascii="仿宋" w:hAnsi="仿宋" w:eastAsia="仿宋" w:cs="仿宋"/>
          <w:bCs/>
          <w:color w:val="000000"/>
          <w:sz w:val="28"/>
          <w:szCs w:val="28"/>
          <w:highlight w:val="none"/>
          <w:lang w:val="en-US" w:eastAsia="zh-CN"/>
        </w:rPr>
        <w:t xml:space="preserve">详见附件二。</w:t>
      </w:r>
      <w:r/>
    </w:p>
    <w:p>
      <w:pPr>
        <w:pStyle w:val="983"/>
        <w:ind w:firstLine="560"/>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eastAsia="zh-CN"/>
        </w:rPr>
        <w:t xml:space="preserve">六</w:t>
      </w:r>
      <w:r>
        <w:rPr>
          <w:rFonts w:hint="eastAsia" w:ascii="仿宋" w:hAnsi="仿宋" w:eastAsia="仿宋"/>
          <w:sz w:val="28"/>
          <w:szCs w:val="28"/>
        </w:rPr>
        <w:t xml:space="preserve">、验收</w:t>
      </w:r>
      <w:r/>
    </w:p>
    <w:p>
      <w:pPr>
        <w:pStyle w:val="983"/>
        <w:ind w:firstLine="560"/>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甲方按磋商文件相关要求进行。如需委托第三方验收，第三方是指: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w:t>
      </w:r>
      <w:r>
        <w:rPr>
          <w:rFonts w:hint="eastAsia" w:ascii="仿宋" w:hAnsi="仿宋" w:eastAsia="仿宋"/>
          <w:sz w:val="28"/>
          <w:szCs w:val="28"/>
          <w:lang w:eastAsia="zh-CN"/>
        </w:rPr>
        <w:t xml:space="preserve">、服务</w:t>
      </w:r>
      <w:r>
        <w:rPr>
          <w:rFonts w:hint="eastAsia" w:ascii="仿宋" w:hAnsi="仿宋" w:eastAsia="仿宋"/>
          <w:sz w:val="28"/>
          <w:szCs w:val="28"/>
        </w:rPr>
        <w:t xml:space="preserve">不符合标准导致甲方重复支出的验收费用，由乙方承担。</w:t>
      </w:r>
      <w:r>
        <w:rPr>
          <w:rFonts w:ascii="仿宋" w:hAnsi="仿宋" w:eastAsia="仿宋"/>
          <w:sz w:val="28"/>
          <w:szCs w:val="28"/>
        </w:rPr>
        <w:t xml:space="preserve"> </w:t>
      </w:r>
      <w:r/>
    </w:p>
    <w:p>
      <w:pPr>
        <w:pStyle w:val="983"/>
        <w:numPr>
          <w:ilvl w:val="0"/>
          <w:numId w:val="0"/>
        </w:numPr>
        <w:ind w:firstLine="562"/>
        <w:keepLines w:val="0"/>
        <w:keepNext w:val="0"/>
        <w:pageBreakBefore w:val="0"/>
        <w:spacing w:line="560" w:lineRule="exact"/>
        <w:widowControl w:val="off"/>
        <w:rPr>
          <w:rFonts w:hint="eastAsia" w:ascii="仿宋" w:hAnsi="仿宋" w:eastAsia="仿宋"/>
          <w:b/>
          <w:bCs/>
          <w:sz w:val="28"/>
          <w:szCs w:val="28"/>
          <w:lang w:eastAsia="zh-CN"/>
        </w:rPr>
      </w:pPr>
      <w:r>
        <w:rPr>
          <w:rFonts w:hint="eastAsia" w:ascii="仿宋" w:hAnsi="仿宋" w:eastAsia="仿宋"/>
          <w:b/>
          <w:bCs/>
          <w:sz w:val="28"/>
          <w:szCs w:val="28"/>
          <w:lang w:val="en-US" w:eastAsia="zh-CN"/>
        </w:rPr>
        <w:t xml:space="preserve">七、</w:t>
      </w:r>
      <w:r>
        <w:rPr>
          <w:rFonts w:hint="eastAsia" w:ascii="仿宋" w:hAnsi="仿宋" w:eastAsia="仿宋"/>
          <w:b/>
          <w:bCs/>
          <w:sz w:val="28"/>
          <w:szCs w:val="28"/>
        </w:rPr>
        <w:t xml:space="preserve">履约保证金</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本项目不收取</w:t>
      </w:r>
      <w:r>
        <w:rPr>
          <w:rFonts w:hint="eastAsia" w:ascii="仿宋" w:hAnsi="仿宋" w:eastAsia="仿宋"/>
          <w:b/>
          <w:bCs/>
          <w:sz w:val="28"/>
          <w:szCs w:val="28"/>
          <w:lang w:eastAsia="zh-CN"/>
        </w:rPr>
        <w:t xml:space="preserve">）</w:t>
      </w:r>
      <w:r/>
    </w:p>
    <w:p>
      <w:pPr>
        <w:ind w:firstLine="523"/>
        <w:spacing w:line="520" w:lineRule="exact"/>
        <w:rPr>
          <w:rFonts w:hint="eastAsia" w:ascii="仿宋" w:hAnsi="仿宋" w:eastAsia="仿宋"/>
          <w:sz w:val="28"/>
          <w:szCs w:val="28"/>
        </w:rPr>
      </w:pPr>
      <w:r>
        <w:rPr>
          <w:rFonts w:hint="eastAsia" w:ascii="仿宋" w:hAnsi="仿宋" w:eastAsia="仿宋"/>
          <w:sz w:val="28"/>
          <w:szCs w:val="28"/>
        </w:rPr>
        <w:t xml:space="preserve">1、乙方交纳人民币_________元作为本合同的履约保证金。（不得超过合同金额的10%）</w:t>
      </w:r>
      <w:r/>
    </w:p>
    <w:p>
      <w:pPr>
        <w:ind w:firstLine="523"/>
        <w:spacing w:line="520" w:lineRule="exact"/>
        <w:rPr>
          <w:rFonts w:hint="eastAsia" w:ascii="仿宋" w:hAnsi="仿宋" w:eastAsia="仿宋"/>
          <w:sz w:val="28"/>
          <w:szCs w:val="28"/>
        </w:rPr>
      </w:pPr>
      <w:r>
        <w:rPr>
          <w:rFonts w:hint="eastAsia" w:ascii="仿宋" w:hAnsi="仿宋" w:eastAsia="仿宋"/>
          <w:sz w:val="28"/>
          <w:szCs w:val="28"/>
        </w:rPr>
        <w:t xml:space="preserve">2、乙方提供的履约保证金可以是人民币形式（银行本票、汇票、支票、电汇），或银行保函、担保公司的保证担保或保险公司的保证保险等多种形式。</w:t>
      </w:r>
      <w:r/>
    </w:p>
    <w:p>
      <w:pPr>
        <w:ind w:firstLine="523"/>
        <w:spacing w:line="520" w:lineRule="exact"/>
        <w:rPr>
          <w:rFonts w:hint="eastAsia" w:ascii="仿宋" w:hAnsi="仿宋" w:eastAsia="仿宋"/>
          <w:sz w:val="28"/>
          <w:szCs w:val="28"/>
        </w:rPr>
      </w:pPr>
      <w:r>
        <w:rPr>
          <w:rFonts w:hint="eastAsia" w:ascii="仿宋" w:hAnsi="仿宋" w:eastAsia="仿宋"/>
          <w:sz w:val="28"/>
          <w:szCs w:val="28"/>
        </w:rPr>
        <w:t xml:space="preserve">3、乙方选取银行保函、担保公司的保证担保或保险公司的保证保险等形式的向采购人缴纳的，如保函（担保、保险等）的约定期到期但乙方履约仍未结束的，乙方须进行续保。</w:t>
      </w:r>
      <w:r/>
    </w:p>
    <w:p>
      <w:pPr>
        <w:ind w:firstLine="523"/>
        <w:spacing w:line="520" w:lineRule="exact"/>
        <w:rPr>
          <w:rFonts w:hint="eastAsia" w:ascii="仿宋" w:hAnsi="仿宋" w:eastAsia="仿宋"/>
          <w:sz w:val="28"/>
          <w:szCs w:val="28"/>
        </w:rPr>
      </w:pPr>
      <w:r>
        <w:rPr>
          <w:rFonts w:hint="eastAsia" w:ascii="仿宋" w:hAnsi="仿宋" w:eastAsia="仿宋"/>
          <w:sz w:val="28"/>
          <w:szCs w:val="28"/>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23"/>
        <w:spacing w:line="520" w:lineRule="exact"/>
        <w:rPr>
          <w:rFonts w:hint="eastAsia" w:ascii="仿宋" w:hAnsi="仿宋" w:eastAsia="仿宋"/>
          <w:sz w:val="28"/>
          <w:szCs w:val="28"/>
        </w:rPr>
      </w:pPr>
      <w:r>
        <w:rPr>
          <w:rFonts w:hint="eastAsia" w:ascii="仿宋" w:hAnsi="仿宋" w:eastAsia="仿宋"/>
          <w:sz w:val="28"/>
          <w:szCs w:val="28"/>
        </w:rPr>
        <w:t xml:space="preserve">5、如乙方未能履行合同规定的义务，甲方有权从履约保证金中取得补偿。</w:t>
      </w:r>
      <w:r/>
    </w:p>
    <w:p>
      <w:pPr>
        <w:ind w:firstLine="523"/>
        <w:spacing w:line="520" w:lineRule="exact"/>
        <w:rPr>
          <w:rFonts w:hint="eastAsia" w:ascii="仿宋" w:hAnsi="仿宋" w:eastAsia="仿宋"/>
          <w:sz w:val="28"/>
          <w:szCs w:val="28"/>
        </w:rPr>
      </w:pPr>
      <w:r>
        <w:rPr>
          <w:rFonts w:hint="eastAsia" w:ascii="仿宋" w:hAnsi="仿宋" w:eastAsia="仿宋"/>
          <w:sz w:val="28"/>
          <w:szCs w:val="28"/>
        </w:rPr>
        <w:t xml:space="preserve">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ind w:firstLine="523"/>
        <w:spacing w:line="520" w:lineRule="exact"/>
        <w:rPr>
          <w:rFonts w:hint="eastAsia" w:ascii="仿宋" w:hAnsi="仿宋" w:eastAsia="仿宋"/>
          <w:sz w:val="28"/>
          <w:szCs w:val="28"/>
        </w:rPr>
      </w:pPr>
      <w:r>
        <w:rPr>
          <w:rFonts w:hint="eastAsia" w:ascii="仿宋" w:hAnsi="仿宋" w:eastAsia="仿宋"/>
          <w:sz w:val="28"/>
          <w:szCs w:val="28"/>
        </w:rPr>
        <w:t xml:space="preserve">  7、履约保证金在合同约定期间内不予退还或者应完全有效，履约保证金在项目验收合格后无息退还给乙方。</w:t>
      </w:r>
      <w:r/>
    </w:p>
    <w:p>
      <w:pPr>
        <w:ind w:firstLine="523"/>
        <w:spacing w:line="520" w:lineRule="exact"/>
        <w:rPr>
          <w:rFonts w:ascii="仿宋" w:hAnsi="仿宋" w:eastAsia="仿宋"/>
          <w:b/>
          <w:bCs/>
          <w:color w:val="000000"/>
          <w:sz w:val="28"/>
          <w:highlight w:val="none"/>
          <w:lang w:val="en-US" w:eastAsia="zh-CN"/>
        </w:rPr>
      </w:pPr>
      <w:r>
        <w:rPr>
          <w:rFonts w:hint="eastAsia" w:ascii="仿宋" w:hAnsi="仿宋" w:eastAsia="仿宋"/>
          <w:b/>
          <w:bCs/>
          <w:color w:val="000000"/>
          <w:sz w:val="28"/>
          <w:highlight w:val="none"/>
          <w:lang w:val="en-US" w:eastAsia="zh-CN"/>
        </w:rPr>
        <w:t xml:space="preserve">八、履约验收的基本要求：</w:t>
      </w:r>
      <w:r/>
    </w:p>
    <w:p>
      <w:pPr>
        <w:ind w:firstLine="523"/>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1、验收依据：以本合同、磋商文件为准。</w:t>
      </w:r>
      <w:r/>
    </w:p>
    <w:p>
      <w:pPr>
        <w:ind w:firstLine="523"/>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2、验收内容：合同约定服务内容。</w:t>
      </w:r>
      <w:r/>
    </w:p>
    <w:p>
      <w:pPr>
        <w:ind w:firstLine="523"/>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3、验收流程：乙方提交验收申请→甲方组织验收→出具合格/整改/不合格结论。</w:t>
      </w:r>
      <w:r/>
    </w:p>
    <w:p>
      <w:pPr>
        <w:pStyle w:val="983"/>
        <w:ind w:firstLine="562"/>
        <w:keepLines w:val="0"/>
        <w:keepNext w:val="0"/>
        <w:pageBreakBefore w:val="0"/>
        <w:spacing w:line="560" w:lineRule="exact"/>
        <w:widowControl w:val="off"/>
        <w:rPr>
          <w:rFonts w:hint="eastAsia" w:ascii="仿宋" w:hAnsi="仿宋" w:eastAsia="仿宋"/>
          <w:b/>
          <w:bCs/>
          <w:color w:val="000000"/>
          <w:sz w:val="28"/>
          <w:szCs w:val="28"/>
          <w:highlight w:val="none"/>
          <w:lang w:eastAsia="zh-CN"/>
        </w:rPr>
      </w:pPr>
      <w:r>
        <w:rPr>
          <w:rFonts w:hint="eastAsia" w:ascii="仿宋" w:hAnsi="仿宋" w:eastAsia="仿宋"/>
          <w:color w:val="000000"/>
          <w:sz w:val="28"/>
          <w:highlight w:val="none"/>
          <w:lang w:val="en-US" w:eastAsia="zh-CN"/>
        </w:rPr>
        <w:t xml:space="preserve">4、整改与追责：不合格项需按期整改，逾期未达标按合同约定处理。</w:t>
      </w:r>
      <w:r/>
    </w:p>
    <w:p>
      <w:pPr>
        <w:pStyle w:val="983"/>
        <w:ind w:firstLine="562"/>
        <w:keepLines w:val="0"/>
        <w:keepNext w:val="0"/>
        <w:pageBreakBefore w:val="0"/>
        <w:spacing w:line="560" w:lineRule="exact"/>
        <w:widowControl w:val="off"/>
        <w:rPr>
          <w:rFonts w:hint="eastAsia" w:ascii="仿宋" w:hAnsi="仿宋" w:eastAsia="仿宋"/>
          <w:b/>
          <w:bCs/>
          <w:sz w:val="28"/>
          <w:szCs w:val="28"/>
          <w:highlight w:val="none"/>
        </w:rPr>
      </w:pPr>
      <w:r>
        <w:rPr>
          <w:rFonts w:hint="eastAsia" w:ascii="仿宋" w:hAnsi="仿宋" w:eastAsia="仿宋"/>
          <w:b/>
          <w:bCs/>
          <w:sz w:val="28"/>
          <w:szCs w:val="28"/>
          <w:highlight w:val="none"/>
          <w:lang w:val="en-US" w:eastAsia="zh-CN"/>
        </w:rPr>
        <w:t xml:space="preserve">九</w:t>
      </w:r>
      <w:r>
        <w:rPr>
          <w:rFonts w:hint="eastAsia" w:ascii="仿宋" w:hAnsi="仿宋" w:eastAsia="仿宋"/>
          <w:b/>
          <w:bCs/>
          <w:sz w:val="28"/>
          <w:szCs w:val="28"/>
          <w:highlight w:val="none"/>
        </w:rPr>
        <w:t xml:space="preserve">、甲方权利和义务</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1、甲方有权组织相关人员对本合同的履行进行监督检查，检查时发现乙方有违反法律规定及本合同约定义务情形的，甲方有权制作问题整改通知单交乙方整改，甲方相关监督检查人员及负责人在问题整改通知单上签字确认，即视为甲乙双方已确定乙方工作确实存在问题。该问题整改通知单经乙方物业服务项目负责人签收后即视为送达，送达即生效。甲方也可以采用邮寄送达方式，将整改通知单送达乙方整改，甲方按上述地址及收件人寄出整改通知单即视为送达，送达即生效。</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为便于管理，乙方应在本合同签订后向甲方送交服务项目负责人的名单、联系方式，并提供所有服务人员的名单及身份证号码（前述资料需书面盖章确认，如遇相关人员调整或信息发生变化，在五个工作日内书面提供）。</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甲方应支持和关心乙方派驻的服务人员，为其提供必要的工作环境和场所。</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3、为确保人员素质，甲方应积极支持乙方对派驻人员的教育培训；对乙方特殊的勤务活动应给予配合。</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4、甲方应依据国家法律、企业内部规章制度的规定，赋予保洁服务人员与其职责相适应的权利，保证能够顺利履行职责。对甲方内部人员违反规定而影响正常工作的行为，甲方应积极协助处置相关事宜。</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5、甲方有权对服务人员的工作进行监督、检查和管理，对发现的问题，乙方应在收到问题整改通知单的24小时内进行整改。</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6、对乙方提出的消除事故及危险隐患的整改建议甲方不采纳或不整改的，由此造成的损失乙方不承担责任。</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7、有权监督乙方在选聘物业服务人员时的各项审核，对不符合要求的人员有权要求乙方进行调换。</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、负责向乙方提供必要的管理用房，以利于乙方顺利开展管理服务工作，提供管理用房，具体按招标文件以及相关规定要求执行。</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9</w:t>
      </w:r>
      <w:r>
        <w:rPr>
          <w:rFonts w:hint="eastAsia" w:ascii="仿宋" w:hAnsi="仿宋" w:eastAsia="仿宋"/>
          <w:sz w:val="28"/>
          <w:szCs w:val="28"/>
        </w:rPr>
        <w:t xml:space="preserve">、收集、整理保洁服务所需全部图纸、档案、资料，并于乙方接管之日起逐步向乙方移交统一归档。</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、甲方有权对乙方的管理服务实施监督检查，不定期抽查管理服务质量，每</w:t>
      </w:r>
      <w:r>
        <w:rPr>
          <w:rFonts w:hint="eastAsia" w:ascii="仿宋" w:hAnsi="仿宋" w:eastAsia="仿宋"/>
          <w:sz w:val="28"/>
          <w:szCs w:val="28"/>
          <w:lang w:eastAsia="zh-CN"/>
        </w:rPr>
        <w:t xml:space="preserve">月</w:t>
      </w:r>
      <w:r>
        <w:rPr>
          <w:rFonts w:hint="eastAsia" w:ascii="仿宋" w:hAnsi="仿宋" w:eastAsia="仿宋"/>
          <w:sz w:val="28"/>
          <w:szCs w:val="28"/>
        </w:rPr>
        <w:t xml:space="preserve">进行一次全面考评，检查及考核的内容包括:保洁服务管理、环境、设备管理、日常维护及其它认为必须的内容，对发现的问题，书面督促乙方改进，乙方应在收到问题整改通知单的24小时内进行整改。</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同一物业服务人员因工作存在问题被要求整改两次后又出现问题的，甲方有权要求乙方进行调换，乙方应在甲方要求后三个工作日内予以调换。对在检查中涉及乙方经营信息，不对第三方泄露。</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十</w:t>
      </w:r>
      <w:r>
        <w:rPr>
          <w:rFonts w:hint="eastAsia" w:ascii="仿宋" w:hAnsi="仿宋" w:eastAsia="仿宋"/>
          <w:sz w:val="28"/>
          <w:szCs w:val="28"/>
        </w:rPr>
        <w:t xml:space="preserve">、乙方的权利和义务</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1、按照甲方要求及承诺履行好本合同。</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2、严格执行甲方制定的各项公共管理制度。</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、有权根据甲方的工作性质及特点建立独立的管理与运作体系。</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4、应积极主动的遵守甲方的有关规章制度，服从甲方管理，不得有损害、贬毁甲方声誉及利益的言行。</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5、本项目的内容按《江苏省物业管理条例》制定各项管理制度、各岗位考核标准、奖惩办法并严格遵守。</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6、图纸档案资料齐全，用户档案规整，建立客户回访制度及回访记录。</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7、保洁服务的服装耗材工具用品由乙方提供。</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乙方应按照相关规定与所有服务人员建立劳动关系，并负责服务人员的管理、工资发放、保险缴纳、福利保障、劳动保护等工作。乙方安排人员服务应符合相关法律法规的规定，对与服务人员发生的一切争议由乙方负责解决，与甲方无关。</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服务人员与甲方不存在劳动关系，不享有甲方员工的福利待遇。</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合同生效后，即具有法律约束力，任何一方不得随意变更和解除。需要变更或解除合同时，应双方协商一致，达成书面协议。</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9、</w:t>
      </w:r>
      <w:r>
        <w:rPr>
          <w:rFonts w:hint="eastAsia" w:ascii="仿宋" w:hAnsi="仿宋" w:eastAsia="仿宋"/>
          <w:sz w:val="28"/>
          <w:szCs w:val="28"/>
        </w:rPr>
        <w:t xml:space="preserve">因乙方未履行或未全面履行本章约定义务，导致甲方人身或财产遭受重大损失的，甲方有权单方解除合同并要求乙方赔偿损失。</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eastAsia="zh-CN"/>
        </w:rPr>
        <w:t xml:space="preserve">十</w:t>
      </w:r>
      <w:r>
        <w:rPr>
          <w:rFonts w:hint="eastAsia" w:ascii="仿宋" w:hAnsi="仿宋" w:eastAsia="仿宋"/>
          <w:sz w:val="28"/>
          <w:szCs w:val="28"/>
          <w:lang w:val="en-US" w:eastAsia="zh-CN"/>
        </w:rPr>
        <w:t xml:space="preserve">一</w:t>
      </w:r>
      <w:r>
        <w:rPr>
          <w:rFonts w:hint="eastAsia" w:ascii="仿宋" w:hAnsi="仿宋" w:eastAsia="仿宋"/>
          <w:sz w:val="28"/>
          <w:szCs w:val="28"/>
        </w:rPr>
        <w:t xml:space="preserve">、分包约定</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1、乙方不得将其承包的全部项目内容转包给第三人，或将其承包的全部项目内容分解后以分包的名义转包给第三人。</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2、乙方不得以劳务分包的名义转包或违法分包本项目。</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十二</w:t>
      </w:r>
      <w:r>
        <w:rPr>
          <w:rFonts w:hint="eastAsia" w:ascii="仿宋" w:hAnsi="仿宋" w:eastAsia="仿宋"/>
          <w:sz w:val="28"/>
          <w:szCs w:val="28"/>
        </w:rPr>
        <w:t xml:space="preserve">、合同的变更、解除和终止</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1、合同生效后，即具有法律约束力，任何一方不得随意变更和解除。需要变更和解除合同时，应双方协商一致，达成书面协议。</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2、由于不可抗力的原因，使合同无法履行或者不必要履行时，经双方协商，可以变更或者解除合同。</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3、甲方按本合同约定行使单方解除权或合同到期自动终止的，乙方应在接到解除合同通知书的三日内或合同到期日向甲方移交全部管理资料（包括电子文档）并撤离所有工作人员。</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本合同解除或到期终止的，乙方应做好与后续服务单位的交接工作。</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三</w:t>
      </w:r>
      <w:r>
        <w:rPr>
          <w:rFonts w:hint="eastAsia" w:ascii="仿宋" w:hAnsi="仿宋" w:eastAsia="仿宋"/>
          <w:sz w:val="28"/>
          <w:szCs w:val="28"/>
        </w:rPr>
        <w:t xml:space="preserve">、 违约责任</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1、甲、乙双方应全面、实际履行合同，不履行或不适当履行本合同的，应按《</w:t>
      </w:r>
      <w:r>
        <w:rPr>
          <w:rFonts w:hint="eastAsia" w:ascii="仿宋" w:hAnsi="仿宋" w:eastAsia="仿宋"/>
          <w:sz w:val="28"/>
          <w:szCs w:val="28"/>
          <w:lang w:eastAsia="zh-CN"/>
        </w:rPr>
        <w:t xml:space="preserve">中华人民共和国民</w:t>
      </w:r>
      <w:r>
        <w:rPr>
          <w:rFonts w:hint="eastAsia" w:ascii="仿宋" w:hAnsi="仿宋" w:eastAsia="仿宋"/>
          <w:sz w:val="28"/>
          <w:szCs w:val="28"/>
        </w:rPr>
        <w:t xml:space="preserve">法</w:t>
      </w:r>
      <w:r>
        <w:rPr>
          <w:rFonts w:hint="eastAsia" w:ascii="仿宋" w:hAnsi="仿宋" w:eastAsia="仿宋"/>
          <w:sz w:val="28"/>
          <w:szCs w:val="28"/>
          <w:lang w:eastAsia="zh-CN"/>
        </w:rPr>
        <w:t xml:space="preserve">典</w:t>
      </w:r>
      <w:r>
        <w:rPr>
          <w:rFonts w:hint="eastAsia" w:ascii="仿宋" w:hAnsi="仿宋" w:eastAsia="仿宋"/>
          <w:sz w:val="28"/>
          <w:szCs w:val="28"/>
        </w:rPr>
        <w:t xml:space="preserve">》有关条款及本合同的约定承担违约的责任。</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2、当事人一方因不可抗力不能继续履行合同的，应当及时通知对方，以减轻可能给对方造成的损失，并在合理期限内提供证明。</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3、保洁不符合要求的应承担合同费用总额2%的违约金；乙方的违约行为引起其他后果的，由乙方承担赔偿损失的责任。     </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4、乙方如对甲方发出的整改通知内容未能在二十四小时内整改，累计超过三次，甲方有权解除合同，并由乙方承担合同费用总额2%的违约金。</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十四</w:t>
      </w:r>
      <w:r>
        <w:rPr>
          <w:rFonts w:hint="eastAsia" w:ascii="仿宋" w:hAnsi="仿宋" w:eastAsia="仿宋"/>
          <w:sz w:val="28"/>
          <w:szCs w:val="28"/>
        </w:rPr>
        <w:t xml:space="preserve">、合同纠纷处理</w:t>
      </w:r>
      <w:r/>
    </w:p>
    <w:p>
      <w:pPr>
        <w:ind w:left="0" w:firstLine="560"/>
        <w:keepLines w:val="0"/>
        <w:keepNext w:val="0"/>
        <w:pageBreakBefore w:val="0"/>
        <w:spacing w:line="560" w:lineRule="exact"/>
        <w:widowControl w:val="off"/>
        <w:rPr>
          <w:rFonts w:ascii="仿宋" w:hAnsi="仿宋" w:eastAsia="仿宋"/>
          <w:sz w:val="28"/>
          <w:szCs w:val="28"/>
          <w:u w:val="single"/>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p>
    <w:p>
      <w:pPr>
        <w:ind w:left="0" w:firstLine="0"/>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u w:val="single"/>
          <w:lang w:val="en-US" w:eastAsia="zh-CN"/>
        </w:rPr>
        <w:t xml:space="preserve">2</w:t>
      </w:r>
      <w:r>
        <w:rPr>
          <w:rFonts w:hint="eastAsia" w:ascii="仿宋" w:hAnsi="仿宋" w:eastAsia="仿宋"/>
          <w:sz w:val="28"/>
          <w:szCs w:val="28"/>
        </w:rPr>
        <w:t xml:space="preserve">处理:</w:t>
      </w:r>
      <w:r>
        <w:rPr>
          <w:rFonts w:ascii="仿宋" w:hAnsi="仿宋" w:eastAsia="仿宋"/>
          <w:sz w:val="28"/>
          <w:szCs w:val="28"/>
        </w:rPr>
        <w:t xml:space="preserve"> </w:t>
      </w:r>
      <w:r/>
    </w:p>
    <w:p>
      <w:pPr>
        <w:ind w:firstLine="560"/>
        <w:keepLines w:val="0"/>
        <w:keepNext w:val="0"/>
        <w:pageBreakBefore w:val="0"/>
        <w:spacing w:line="560" w:lineRule="exact"/>
        <w:widowControl w:val="off"/>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、申请仲裁。选定仲裁机构为淮安市仲裁委员会。</w:t>
      </w:r>
      <w:r>
        <w:rPr>
          <w:rFonts w:ascii="仿宋" w:hAnsi="仿宋" w:eastAsia="仿宋"/>
          <w:sz w:val="28"/>
          <w:szCs w:val="28"/>
        </w:rPr>
        <w:t xml:space="preserve"> </w:t>
      </w:r>
      <w:r/>
    </w:p>
    <w:p>
      <w:pPr>
        <w:ind w:firstLine="560"/>
        <w:keepLines w:val="0"/>
        <w:keepNext w:val="0"/>
        <w:pageBreakBefore w:val="0"/>
        <w:spacing w:line="560" w:lineRule="exact"/>
        <w:widowControl w:val="off"/>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p>
    <w:p>
      <w:pPr>
        <w:ind w:firstLine="548"/>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十四</w:t>
      </w:r>
      <w:r>
        <w:rPr>
          <w:rFonts w:hint="eastAsia" w:ascii="仿宋" w:hAnsi="仿宋" w:eastAsia="仿宋"/>
          <w:sz w:val="28"/>
          <w:szCs w:val="28"/>
        </w:rPr>
        <w:t xml:space="preserve">、合同生效及其它</w:t>
      </w:r>
      <w:r/>
    </w:p>
    <w:p>
      <w:pPr>
        <w:ind w:firstLine="560"/>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本合同经甲、乙双方加盖电子签章后生效。如有变动，必须经甲方、乙方协商一致后，方可更改。</w:t>
      </w:r>
      <w:r/>
    </w:p>
    <w:p>
      <w:pPr>
        <w:ind w:firstLine="548"/>
        <w:keepLines w:val="0"/>
        <w:keepNext w:val="0"/>
        <w:pageBreakBefore w:val="0"/>
        <w:spacing w:line="56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十五</w:t>
      </w:r>
      <w:r>
        <w:rPr>
          <w:rFonts w:hint="eastAsia" w:ascii="仿宋" w:hAnsi="仿宋" w:eastAsia="仿宋"/>
          <w:sz w:val="28"/>
          <w:szCs w:val="28"/>
          <w:highlight w:val="none"/>
        </w:rPr>
        <w:t xml:space="preserve">、组成本合同的文件包括</w:t>
      </w:r>
      <w:r/>
    </w:p>
    <w:p>
      <w:pPr>
        <w:ind w:firstLine="565"/>
        <w:keepLines w:val="0"/>
        <w:keepNext w:val="0"/>
        <w:pageBreakBefore w:val="0"/>
        <w:spacing w:line="56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1、合同格式及条款；</w:t>
      </w:r>
      <w:r/>
    </w:p>
    <w:p>
      <w:pPr>
        <w:ind w:firstLine="560"/>
        <w:keepLines w:val="0"/>
        <w:keepNext w:val="0"/>
        <w:pageBreakBefore w:val="0"/>
        <w:spacing w:line="56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2、磋商文件和乙方的响应文件；</w:t>
      </w:r>
      <w:r>
        <w:rPr>
          <w:rFonts w:ascii="仿宋" w:hAnsi="仿宋" w:eastAsia="仿宋"/>
          <w:sz w:val="28"/>
          <w:szCs w:val="28"/>
          <w:highlight w:val="none"/>
        </w:rPr>
        <w:t xml:space="preserve"> </w:t>
      </w:r>
      <w:r/>
    </w:p>
    <w:p>
      <w:pPr>
        <w:ind w:firstLine="560"/>
        <w:keepLines w:val="0"/>
        <w:keepNext w:val="0"/>
        <w:pageBreakBefore w:val="0"/>
        <w:spacing w:line="56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3、成交通知书；</w:t>
      </w:r>
      <w:r>
        <w:rPr>
          <w:rFonts w:ascii="仿宋" w:hAnsi="仿宋" w:eastAsia="仿宋"/>
          <w:sz w:val="28"/>
          <w:szCs w:val="28"/>
          <w:highlight w:val="none"/>
        </w:rPr>
        <w:t xml:space="preserve"> </w:t>
      </w:r>
      <w:r/>
    </w:p>
    <w:p>
      <w:pPr>
        <w:ind w:firstLine="560"/>
        <w:keepLines w:val="0"/>
        <w:keepNext w:val="0"/>
        <w:pageBreakBefore w:val="0"/>
        <w:spacing w:line="56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4、甲乙双方商定的其他必要文件。上述合同文件内容互为补充，如有不明确，由甲方负责解释。</w:t>
      </w:r>
      <w:r/>
    </w:p>
    <w:p>
      <w:pPr>
        <w:pStyle w:val="983"/>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r>
      <w:r/>
    </w:p>
    <w:p>
      <w:pPr>
        <w:pStyle w:val="983"/>
        <w:keepLines w:val="0"/>
        <w:keepNext w:val="0"/>
        <w:pageBreakBefore w:val="0"/>
        <w:spacing w:line="560" w:lineRule="exact"/>
        <w:widowControl w:val="off"/>
        <w:rPr>
          <w:rFonts w:hint="eastAsia"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983"/>
        <w:keepLines w:val="0"/>
        <w:keepNext w:val="0"/>
        <w:pageBreakBefore w:val="0"/>
        <w:spacing w:line="560" w:lineRule="exact"/>
        <w:widowControl w:val="off"/>
        <w:rPr>
          <w:rFonts w:hint="eastAsia" w:ascii="仿宋" w:hAnsi="仿宋" w:eastAsia="仿宋"/>
          <w:sz w:val="28"/>
          <w:szCs w:val="24"/>
        </w:rPr>
      </w:pPr>
      <w:r>
        <w:rPr>
          <w:rFonts w:hint="eastAsia" w:ascii="仿宋" w:hAnsi="仿宋" w:eastAsia="仿宋"/>
          <w:sz w:val="28"/>
          <w:szCs w:val="24"/>
        </w:rPr>
        <w:t xml:space="preserve">单位盖章:（电子签章）              单位盖章:（电子签章）</w:t>
      </w:r>
      <w:r/>
    </w:p>
    <w:p>
      <w:pPr>
        <w:pStyle w:val="983"/>
        <w:keepLines w:val="0"/>
        <w:keepNext w:val="0"/>
        <w:pageBreakBefore w:val="0"/>
        <w:spacing w:line="560" w:lineRule="exact"/>
        <w:widowControl w:val="off"/>
        <w:rPr>
          <w:rFonts w:hint="eastAsia" w:ascii="仿宋" w:hAnsi="仿宋" w:eastAsia="仿宋"/>
          <w:sz w:val="28"/>
          <w:szCs w:val="24"/>
        </w:rPr>
      </w:pPr>
      <w:r>
        <w:rPr>
          <w:rFonts w:hint="eastAsia" w:ascii="仿宋" w:hAnsi="仿宋" w:eastAsia="仿宋"/>
          <w:sz w:val="28"/>
          <w:szCs w:val="24"/>
        </w:rPr>
        <w:t xml:space="preserve">代表签字:                          代表签字:</w:t>
      </w:r>
      <w:r/>
    </w:p>
    <w:p>
      <w:pPr>
        <w:pStyle w:val="983"/>
        <w:keepLines w:val="0"/>
        <w:keepNext w:val="0"/>
        <w:pageBreakBefore w:val="0"/>
        <w:spacing w:line="560" w:lineRule="exact"/>
        <w:widowControl w:val="off"/>
        <w:rPr>
          <w:rFonts w:hint="eastAsia" w:ascii="仿宋" w:hAnsi="仿宋" w:eastAsia="仿宋" w:cs="仿宋"/>
          <w:b/>
          <w:bCs w:val="0"/>
          <w:color w:val="000000"/>
          <w:sz w:val="28"/>
          <w:szCs w:val="28"/>
          <w:highlight w:val="none"/>
          <w:lang w:val="en-US" w:eastAsia="zh-CN"/>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sz w:val="28"/>
          <w:szCs w:val="24"/>
        </w:rPr>
        <w:t xml:space="preserve">签</w:t>
      </w:r>
      <w:r>
        <w:rPr>
          <w:rFonts w:hint="eastAsia" w:ascii="仿宋" w:hAnsi="仿宋" w:eastAsia="仿宋"/>
          <w:sz w:val="28"/>
          <w:szCs w:val="24"/>
          <w:lang w:eastAsia="zh-CN"/>
        </w:rPr>
        <w:t xml:space="preserve">订</w:t>
      </w:r>
      <w:r>
        <w:rPr>
          <w:rFonts w:hint="eastAsia" w:ascii="仿宋" w:hAnsi="仿宋" w:eastAsia="仿宋"/>
          <w:sz w:val="28"/>
          <w:szCs w:val="24"/>
        </w:rPr>
        <w:t xml:space="preserve">日期:                          签</w:t>
      </w:r>
      <w:r>
        <w:rPr>
          <w:rFonts w:hint="eastAsia" w:ascii="仿宋" w:hAnsi="仿宋" w:eastAsia="仿宋"/>
          <w:sz w:val="28"/>
          <w:szCs w:val="24"/>
          <w:lang w:eastAsia="zh-CN"/>
        </w:rPr>
        <w:t xml:space="preserve">订</w:t>
      </w:r>
      <w:r>
        <w:rPr>
          <w:rFonts w:hint="eastAsia" w:ascii="仿宋" w:hAnsi="仿宋" w:eastAsia="仿宋"/>
          <w:sz w:val="28"/>
          <w:szCs w:val="24"/>
        </w:rPr>
        <w:t xml:space="preserve">日期:</w:t>
      </w:r>
      <w:r/>
    </w:p>
    <w:p>
      <w:pPr>
        <w:spacing w:line="520" w:lineRule="exact"/>
        <w:rPr>
          <w:rFonts w:hint="eastAsia" w:ascii="仿宋" w:hAnsi="仿宋" w:eastAsia="仿宋" w:cs="仿宋"/>
          <w:b/>
          <w:bCs w:val="0"/>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 xml:space="preserve">附件一:常规保洁服务质量控制标准</w:t>
      </w:r>
      <w:r/>
    </w:p>
    <w:tbl>
      <w:tblPr>
        <w:tblStyle w:val="698"/>
        <w:tblW w:w="9465" w:type="dxa"/>
        <w:tblInd w:w="54" w:type="dxa"/>
        <w:tblLayout w:type="fixed"/>
        <w:tblCellMar>
          <w:left w:w="108" w:type="dxa"/>
          <w:top w:w="0" w:type="dxa"/>
          <w:right w:w="108" w:type="dxa"/>
          <w:bottom w:w="0" w:type="dxa"/>
        </w:tblCellMar>
        <w:tblLook w:val="04A0" w:firstRow="1" w:lastRow="0" w:firstColumn="1" w:lastColumn="0" w:noHBand="0" w:noVBand="1"/>
      </w:tblPr>
      <w:tblGrid>
        <w:gridCol w:w="765"/>
        <w:gridCol w:w="1125"/>
        <w:gridCol w:w="6060"/>
        <w:gridCol w:w="1515"/>
      </w:tblGrid>
      <w:tr>
        <w:trPr>
          <w:trHeight w:val="450"/>
        </w:trPr>
        <w:tc>
          <w:tcPr>
            <w:gridSpan w:val="4"/>
            <w:tcBorders>
              <w:top w:val="single" w:color="auto" w:sz="4" w:space="0"/>
              <w:left w:val="single" w:color="auto" w:sz="4" w:space="0"/>
              <w:bottom w:val="single" w:color="auto" w:sz="4" w:space="0"/>
              <w:right w:val="single" w:color="auto" w:sz="4" w:space="0"/>
            </w:tcBorders>
            <w:tcW w:w="9465" w:type="dxa"/>
            <w:vAlign w:val="bottom"/>
            <w:textDirection w:val="lrTb"/>
            <w:noWrap/>
          </w:tcPr>
          <w:p>
            <w:pPr>
              <w:jc w:val="center"/>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常规保洁服务质量控制标准</w:t>
            </w:r>
            <w:r/>
          </w:p>
        </w:tc>
      </w:tr>
      <w:tr>
        <w:trPr>
          <w:trHeight w:val="435"/>
        </w:trPr>
        <w:tc>
          <w:tcPr>
            <w:gridSpan w:val="2"/>
            <w:tcBorders>
              <w:top w:val="single" w:color="auto" w:sz="4" w:space="0"/>
              <w:left w:val="single" w:color="auto" w:sz="4" w:space="0"/>
              <w:bottom w:val="single" w:color="auto" w:sz="4" w:space="0"/>
              <w:right w:val="single" w:color="auto" w:sz="4" w:space="0"/>
            </w:tcBorders>
            <w:tcW w:w="1890"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保洁位置</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质量控制标准</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保洁频次</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标</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准</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楼</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层</w:t>
            </w:r>
            <w:r/>
          </w:p>
        </w:tc>
        <w:tc>
          <w:tcPr>
            <w:tcBorders>
              <w:top w:val="single" w:color="auto"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公</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共</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区</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域</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1、楼内外走道、楼梯道、广场、道路、地面、墙面干净整洁、清洁无灰尘、杂草杂物、水迹、黄斑等</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2、墙面清洁无污迹、灰尘</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2次/周</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3、顶面清洁无积灰、蜘蛛网</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4、踢脚线清洁无积尘</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555"/>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5、垃圾桶外观清洁，道路、广场、绿化带等公共部位的杂物、纸头、烟头等清理及时，垃圾袋倾倒及时无积存垃圾（垃圾积存不可超过桶的2/3）</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6、各类标牌、开关、插座、消防箱（栓）等清洁无污迹、灰尘</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7、门（窗）框、门头、窗台清洁无积灰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8、植物盆体下清洁，需移位并及时复位</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茶</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水</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间</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1、地面清洁无水迹、拖痕</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2、墙面瓷砖清洁无污迹</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3、顶面清洁，沟缝无积灰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2次/月</w:t>
            </w:r>
            <w:r/>
          </w:p>
        </w:tc>
      </w:tr>
      <w:tr>
        <w:trPr>
          <w:cantSplit/>
          <w:trHeight w:val="810"/>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4、台盆清洁干燥无污迹，下水口无积垢；水龙头表面光洁无水迹，水龙头把手摆放位置端正，下水管无积灰；台面清洁无水迹、水垢；镜面光亮无水迹、污垢</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5、开水器表面、龙头清洁无水垢</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6、拖把池用后及时清理无污垢，下水通畅，地漏清洁无积垢</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7、拖把、抹布干净悬挂整齐,拖把池无污迹</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both"/>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8、烘手器清洁无灰尘（电源开关时间:7:30－17:00）</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both"/>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9、茶叶桶及时倾倒无积存，茶叶篓和桶清洁无积垢</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10、早班须将茶水炉中隔夜水放尽（留作保洁用），注入新鲜自来水，并保证8:10分有开水供应</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洗</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手</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间</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1、地面清洁无水迹、拖痕</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2、墙面瓷砖清洁无污迹</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3、顶面清洁，沟缝无积灰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1次/月</w:t>
            </w:r>
            <w:r/>
          </w:p>
        </w:tc>
      </w:tr>
      <w:tr>
        <w:trPr>
          <w:cantSplit/>
          <w:trHeight w:val="945"/>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座便器、蹬位、便斗表面清洁，无污渍、积垢，无异味；不锈钢水管光亮无锈迹；垃圾桶套袋摆放规范统一（垃圾袋套入桶内后翻出袋边约2厘米，然后将袋口收紧，垃圾积存不能超过桶的2/3）；洁厕刷干净无积水，统一摆放于垃圾桶后侧；门及隔断清洁无尿迹、污迹；空气清香剂、清洁球、卷纸等添加及时,卷纸擦手纸收放整齐，统一规范</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945"/>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5、台盆清洁干燥无污迹，下水口无积垢；水龙头表面光洁无水迹，水龙头把手摆放位置端正，下水管无积灰；台面清洁无水迹、水垢，装饰物摆放规范；镜面光亮无水迹、污迹</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0"/>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6、擦手纸盒、皂液盒表面清洁无污迹、灰尘，添加及时</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0"/>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7、开关、插座清洁无污迹，装饰画清洁摆放端正统一</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8、门窗及门框清洁无积灰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标</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准</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楼</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层</w:t>
            </w:r>
            <w:r/>
          </w:p>
        </w:tc>
        <w:tc>
          <w:tcPr>
            <w:tcBorders>
              <w:top w:val="single" w:color="auto"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消</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防</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道</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1、地面清洁无灰尘、杂物、水迹、黄斑</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2、顶面清洁,沟缝无积灰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1次/月</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3、地面墙角无积灰，墙面无蜘蛛网</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735"/>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4、垃圾桶内外观清洁无灰尘，垃圾袋套装规范（垃圾袋套入桶内后翻出袋边约2厘米，然后将袋口收紧，），垃圾日产日清</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5、各类指示牌、开关、插座、巡更器等清洁无污迹、灰尘</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6、消防箱（栓）、空调风口清洁无积灰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510"/>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7、楼梯、踢脚线清洁无杂物灰尘</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8、栏杆清洁无污迹</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9、各类管道清洁无积灰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1次/周</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大</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厅</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走</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道</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及</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公</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共</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区</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域</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1、地面清洁无灰尘、杂物、水迹、黄斑</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ind w:firstLine="480"/>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both"/>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2、墙面清洁无污迹，沟缝无积灰，无污迹、积灰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3、顶部风口处清洁无积灰，不锈钢饰物清洁定期保养</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1次/月</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4、接待柜清洁无积灰，沙发茶几清洁定期保养</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5、烟缸清洁倾倒及时</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840"/>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6、垃圾桶外观清洁，烟头清理及时，垃圾袋倾倒及时无积存垃圾（垃圾袋套入桶内后翻出袋边约2厘米，然后将袋口收紧，垃圾积存不可超过桶的2/3），垃圾日产日清，大厅垃圾随产随消</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7、玻璃门及玻璃光洁明亮无污迹、手印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555"/>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8、各类告示牌、标牌、开关、插座、巡更器、显示屏等清洁无污迹、灰尘</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1次/日</w:t>
            </w:r>
            <w:r/>
          </w:p>
        </w:tc>
      </w:tr>
      <w:tr>
        <w:trPr>
          <w:cantSplit/>
          <w:trHeight w:val="510"/>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9、消防箱（栓）门、门框等清洁无积灰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10、壁灯清洁无污迹装饰石清洁无积尘</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1次/周</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11、出入口台阶清洁无污迹</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465"/>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洗手间</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同标准楼层</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同标准楼层</w:t>
            </w:r>
            <w:r/>
          </w:p>
        </w:tc>
      </w:tr>
      <w:tr>
        <w:trPr>
          <w:cantSplit/>
          <w:trHeight w:val="435"/>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开水间</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同标准楼层</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同标准楼层</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公共</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走道</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1、沙发、茶几清洁无积灰，沙发定期保养</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2、装饰画表面清洁无积灰，装饰石清洁无灰尘</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保养 1次/周</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3、其余同标准楼层</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同标准楼层</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室</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外</w:t>
            </w:r>
            <w:r/>
          </w:p>
        </w:tc>
        <w:tc>
          <w:tcPr>
            <w:tcBorders>
              <w:top w:val="single" w:color="auto"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庭</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院</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1、地面清洁无垃圾、烟蒂、落叶等杂物 (每两周洗刷地面1次)</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2、栏杆清洁无积灰污迹</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3、花坛内外清洁无杂物，各类台面清洁无积灰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4、室外壁灯定期保养擦拭，无明显污迹</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2次/月</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5、各类标牌、消防栓、灯拄、垃圾桶等清洁无积灰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2次/日</w:t>
            </w:r>
            <w:r/>
          </w:p>
        </w:tc>
      </w:tr>
      <w:tr>
        <w:trPr>
          <w:cantSplit/>
          <w:trHeight w:val="555"/>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6、垃圾桶摆放整齐，外观清洁，垃圾加盖并袋装化，日产日清，无堆放（垃圾桶每周六清洗）</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7、台阶、内外墙面清洁无积灰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下</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室</w:t>
            </w:r>
            <w:r/>
          </w:p>
        </w:tc>
        <w:tc>
          <w:tcPr>
            <w:tcBorders>
              <w:top w:val="single" w:color="auto"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车库</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1、车道清洁、无泥沙、垃圾、落叶、烟蒂等杂物</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2、车库和自行车库地面清洁无垃圾、纸屑、烟蒂等杂物</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3、墙面清洁无积灰、蜘蛛网</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4、各类管道清洁无积灰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1次/月</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5、消防箱（栓）等消防设备外观清洁无积灰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6、各类开关等设备清洁无浮灰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通道</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1、地面清洁无污迹</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2、库房整洁，物品堆放整齐</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3、门、门头清洁无积灰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开水间</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同标准楼层</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同标准楼层</w:t>
            </w:r>
            <w:r/>
          </w:p>
        </w:tc>
      </w:tr>
      <w:tr>
        <w:trPr>
          <w:cantSplit/>
          <w:trHeight w:val="345"/>
        </w:trPr>
        <w:tc>
          <w:tcPr>
            <w:gridSpan w:val="2"/>
            <w:tcBorders>
              <w:top w:val="single" w:color="auto" w:sz="4" w:space="0"/>
              <w:left w:val="single" w:color="auto" w:sz="4" w:space="0"/>
              <w:bottom w:val="single" w:color="auto" w:sz="4" w:space="0"/>
              <w:right w:val="single" w:color="auto" w:sz="4" w:space="0"/>
            </w:tcBorders>
            <w:tcW w:w="1890"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节假日</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值班</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各层（含大厅、地下室）地面、开水间、洗手间巡视，垃圾清运</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90"/>
        </w:trPr>
        <w:tc>
          <w:tcPr>
            <w:gridSpan w:val="2"/>
            <w:tcBorders>
              <w:top w:val="single" w:color="auto" w:sz="4" w:space="0"/>
              <w:left w:val="single" w:color="auto" w:sz="4" w:space="0"/>
              <w:bottom w:val="single" w:color="auto" w:sz="4" w:space="0"/>
              <w:right w:val="single" w:color="auto" w:sz="4" w:space="0"/>
            </w:tcBorders>
            <w:tcW w:w="1890"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庭院地面保洁、垃圾桶清洁、垃圾清运</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bl>
    <w:p>
      <w:pPr>
        <w:spacing w:line="520" w:lineRule="exact"/>
        <w:rPr>
          <w:rFonts w:hint="eastAsia" w:ascii="仿宋" w:hAnsi="仿宋" w:eastAsia="仿宋" w:cs="仿宋"/>
          <w:b/>
          <w:bCs w:val="0"/>
          <w:color w:val="000000"/>
          <w:sz w:val="28"/>
          <w:szCs w:val="28"/>
          <w:highlight w:val="none"/>
          <w:lang w:val="en-US" w:eastAsia="zh-CN"/>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cs="仿宋"/>
          <w:b/>
          <w:bCs w:val="0"/>
          <w:color w:val="000000"/>
          <w:sz w:val="28"/>
          <w:szCs w:val="28"/>
          <w:highlight w:val="none"/>
          <w:lang w:val="en-US" w:eastAsia="zh-CN"/>
        </w:rPr>
      </w:r>
      <w:r/>
    </w:p>
    <w:p>
      <w:pPr>
        <w:spacing w:line="520" w:lineRule="exact"/>
        <w:rPr>
          <w:rFonts w:hint="eastAsia" w:ascii="仿宋" w:hAnsi="仿宋" w:eastAsia="仿宋" w:cs="仿宋"/>
          <w:b/>
          <w:bCs w:val="0"/>
          <w:color w:val="000000"/>
          <w:sz w:val="28"/>
          <w:szCs w:val="28"/>
          <w:highlight w:val="none"/>
        </w:rPr>
      </w:pPr>
      <w:r>
        <w:rPr>
          <w:rFonts w:hint="eastAsia" w:ascii="仿宋" w:hAnsi="仿宋" w:eastAsia="仿宋" w:cs="仿宋"/>
          <w:b/>
          <w:bCs w:val="0"/>
          <w:color w:val="000000"/>
          <w:sz w:val="28"/>
          <w:szCs w:val="28"/>
          <w:highlight w:val="none"/>
          <w:lang w:val="en-US" w:eastAsia="zh-CN"/>
        </w:rPr>
        <w:t xml:space="preserve">附件二：</w:t>
      </w:r>
      <w:r>
        <w:rPr>
          <w:rFonts w:hint="eastAsia" w:ascii="仿宋" w:hAnsi="仿宋" w:eastAsia="仿宋" w:cs="仿宋"/>
          <w:b/>
          <w:bCs w:val="0"/>
          <w:color w:val="000000"/>
          <w:sz w:val="28"/>
          <w:szCs w:val="28"/>
          <w:highlight w:val="none"/>
        </w:rPr>
        <w:t xml:space="preserve">考核细则</w:t>
      </w:r>
      <w:r/>
    </w:p>
    <w:p>
      <w:pPr>
        <w:ind w:left="-359" w:firstLine="630"/>
        <w:jc w:val="cente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考核表</w:t>
      </w:r>
      <w:r/>
    </w:p>
    <w:p>
      <w:pPr>
        <w:ind w:left="-850" w:right="-850" w:firstLine="1200"/>
        <w:spacing w:line="52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考核日期：   年   月   日      被考核单位 ：     总扣分：   分     考核人：</w:t>
      </w:r>
      <w:r/>
    </w:p>
    <w:tbl>
      <w:tblPr>
        <w:tblStyle w:val="698"/>
        <w:tblW w:w="9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827"/>
        <w:gridCol w:w="4238"/>
        <w:gridCol w:w="1275"/>
        <w:gridCol w:w="1515"/>
        <w:gridCol w:w="808"/>
      </w:tblGrid>
      <w:tr>
        <w:trPr>
          <w:jc w:val="center"/>
          <w:trHeight w:val="21"/>
        </w:trPr>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ind w:left="-359" w:firstLine="472"/>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序</w:t>
            </w:r>
            <w:r/>
          </w:p>
          <w:p>
            <w:pPr>
              <w:ind w:left="-359" w:firstLine="472"/>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号</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ind w:left="-359" w:firstLine="472"/>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项</w:t>
            </w:r>
            <w:r/>
          </w:p>
          <w:p>
            <w:pPr>
              <w:ind w:left="-359" w:firstLine="472"/>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目</w:t>
            </w:r>
            <w:r/>
          </w:p>
        </w:tc>
        <w:tc>
          <w:tcPr>
            <w:tcBorders>
              <w:top w:val="single" w:color="auto" w:sz="4" w:space="0"/>
              <w:left w:val="single" w:color="auto" w:sz="4" w:space="0"/>
              <w:bottom w:val="single" w:color="auto" w:sz="4" w:space="0"/>
              <w:right w:val="single" w:color="auto" w:sz="4" w:space="0"/>
            </w:tcBorders>
            <w:tcW w:w="4238" w:type="dxa"/>
            <w:vAlign w:val="center"/>
            <w:textDirection w:val="lrTb"/>
            <w:noWrap w:val="false"/>
          </w:tcPr>
          <w:p>
            <w:pPr>
              <w:ind w:left="-359" w:firstLine="472"/>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考核内容</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考核方式</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ind w:left="-359" w:firstLine="472"/>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评分细则</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扣分</w:t>
            </w:r>
            <w:r/>
          </w:p>
        </w:tc>
      </w:tr>
      <w:tr>
        <w:trPr>
          <w:jc w:val="center"/>
          <w:trHeight w:val="21"/>
        </w:trPr>
        <w:tc>
          <w:tcPr>
            <w:tcBorders>
              <w:top w:val="single" w:color="auto" w:sz="4" w:space="0"/>
              <w:left w:val="single" w:color="auto" w:sz="4" w:space="0"/>
              <w:right w:val="single" w:color="auto" w:sz="4" w:space="0"/>
            </w:tcBorders>
            <w:tcW w:w="665"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4" w:space="0"/>
              <w:left w:val="single" w:color="auto" w:sz="4" w:space="0"/>
              <w:right w:val="single" w:color="auto" w:sz="4" w:space="0"/>
            </w:tcBorders>
            <w:tcW w:w="827"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人</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员</w:t>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1.1 保洁人员着装统一、规范、整洁</w:t>
            </w:r>
            <w:r>
              <w:rPr>
                <w:rFonts w:hint="eastAsia" w:ascii="仿宋" w:hAnsi="仿宋" w:eastAsia="仿宋" w:cs="仿宋"/>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一人次不符合扣1分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 所有人员言语文明、服务热情、周到，责任心强，熟悉办公区环境，无有损办公区形象的言语和行为，不得饮酒后上班</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一人次不符合扣1分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 如实填写物业人员登记表，若有人员变动，及时通知甲方并提供新进人员相关资料</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一一次不符合扣1分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left="-359"/>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 根据本单位实际情况编写物业排班表，并做好档案记录备查</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未按时提供排班表扣1分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59"/>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 物业单位根据物业排班表进行考核，甲方抽查物业考核及人员执勤情况</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未考核或一人次不符合扣1分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bottom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bottom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水电</w:t>
            </w:r>
            <w:r>
              <w:rPr>
                <w:rFonts w:hint="eastAsia" w:ascii="仿宋" w:hAnsi="仿宋" w:eastAsia="仿宋" w:cs="仿宋"/>
                <w:color w:val="auto"/>
                <w:sz w:val="24"/>
                <w:highlight w:val="none"/>
              </w:rPr>
              <w:t xml:space="preserve">消防</w:t>
            </w:r>
            <w:r>
              <w:rPr>
                <w:rFonts w:hint="eastAsia" w:ascii="仿宋" w:hAnsi="仿宋" w:eastAsia="仿宋" w:cs="仿宋"/>
                <w:color w:val="auto"/>
                <w:sz w:val="24"/>
                <w:highlight w:val="none"/>
                <w:lang w:val="en-US" w:eastAsia="zh-CN"/>
              </w:rPr>
              <w:t xml:space="preserve">维护人</w:t>
            </w:r>
            <w:r>
              <w:rPr>
                <w:rFonts w:hint="eastAsia" w:ascii="仿宋" w:hAnsi="仿宋" w:eastAsia="仿宋" w:cs="仿宋"/>
                <w:color w:val="auto"/>
                <w:sz w:val="24"/>
                <w:highlight w:val="none"/>
              </w:rPr>
              <w:t xml:space="preserve">员持证上岗；所有人员具有健康证明</w:t>
            </w:r>
            <w:r>
              <w:rPr>
                <w:rFonts w:hint="eastAsia" w:ascii="仿宋" w:hAnsi="仿宋" w:eastAsia="仿宋" w:cs="仿宋"/>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发现一人次不符合扣1分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top w:val="single" w:color="auto" w:sz="4" w:space="0"/>
              <w:left w:val="single" w:color="auto" w:sz="4" w:space="0"/>
              <w:right w:val="single" w:color="auto" w:sz="4" w:space="0"/>
            </w:tcBorders>
            <w:tcW w:w="665"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auto" w:sz="4" w:space="0"/>
              <w:left w:val="single" w:color="auto" w:sz="4" w:space="0"/>
              <w:right w:val="single" w:color="auto" w:sz="4" w:space="0"/>
            </w:tcBorders>
            <w:tcW w:w="827"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环</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境</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卫</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生</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 保洁区域卫生无死角，垃圾清扫及时（办公区花坛、盆景里无烟头等；室外无杂物，道路周边无砖块等）、水面无漂浮物、服务范围无乱贴乱画乱堆现象、路面无大面积落叶、明显尘土、积雪;发现的垃圾在考核结束后仍未处理将扣分</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 垃圾桶垃圾量不超过2/3（人数多时除外，但不能满出），所有垃圾桶配备垃圾袋。金属垃圾桶门保持关闭状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 卫生间清洁、无异味、无垃圾、无堵塞；镜子上无污迹；每个卫生间必须配备檀香、小便池香精球；便池无污</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 公共设施设备无蛛网、灰尘（标识牌、岗亭、木坐凳、车辆、灯杆等），办公区电梯无指纹、墙体地上2米、房屋门窗干净无污垢；房屋内无大量蚊虫、苍蝇，无老鼠；路牙、铺砖路面无杂草等</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 灯具、探头等高空设备根据需要及时清理，保证无明显虫尸；探头无水雾、灰尘</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2.6外墙、立面玻璃是否根据需要进行清洁</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2.7对所管辖区域内公共场所和周围环境要定期进行预防性消毒杀菌除“四害”，严格控制室内外蚊虫孳生，垃圾实行袋装化并及时清运，确保环境卫生整洁</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1280"/>
        </w:trPr>
        <w:tc>
          <w:tcPr>
            <w:tcBorders>
              <w:top w:val="single" w:color="auto" w:sz="4" w:space="0"/>
              <w:left w:val="single" w:color="auto" w:sz="4" w:space="0"/>
              <w:right w:val="single" w:color="auto" w:sz="4" w:space="0"/>
            </w:tcBorders>
            <w:tcW w:w="665"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tcBorders>
              <w:top w:val="single" w:color="auto" w:sz="4" w:space="0"/>
              <w:left w:val="single" w:color="auto" w:sz="4" w:space="0"/>
              <w:right w:val="single" w:color="auto" w:sz="4" w:space="0"/>
            </w:tcBorders>
            <w:tcW w:w="827"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设</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巡</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查</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维</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修</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维</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保</w:t>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 有详细的设施设备统计表，制定巡查表，巡查到位，有问题及时记录；建立计量器具台账，定期检查，每月5号前抄录水表、电表数据。</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发现一项不符合扣1分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 水龙头、消防栓及其他水设施无漏滴水现场；所有井盖盖严、无破损，污水井、雨水井、下水管道确保畅通</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4.3 照明、景观亮化维修及时，节能灯、甲供材料的灯具当晚坏做好记录第二天亮灯前修好；其它灯具四天内维修到位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4.4 警示牌、路灯、草坪灯、监控杆等无倾斜；配电柜、照明柜供电正常，柜内无杂物，柜门保持在关闭状态</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4.5 灭火器、消防器材、消防泵房维护得当，能随时启用、并建立档案并确定责任人；所有人员知晓灭火器摆放位置</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发现一项不符合扣1分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4.6 设施设备有专人开闭、监管、维护；景观亮化未经甲方同意不得私自更改开、关时间；水、电无浪费现象</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4.7 设施设备维修按合同规定，属物业自备材料维修的及时记录并备材更换(维修时间不超过五天，有安全隐患的一天内解决)，自备材料外维修及时记录上报甲方（查明故障原因、维修所需材料等）；所有维修做好维修记录</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4.8 设施设备未经甲方允许不得改变原用途，不得随便移动位置； 甲方所配设施设备未经甲方批准禁止擅自出借或者用作与甲方工作无关的事情；施工、活动临时用电需经甲方批准，物业单位做好监督；用电无私拉乱接现象</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7"/>
        </w:trPr>
        <w:tc>
          <w:tcPr>
            <w:tcBorders>
              <w:left w:val="single" w:color="auto" w:sz="4" w:space="0"/>
              <w:right w:val="single" w:color="auto" w:sz="4" w:space="0"/>
            </w:tcBorders>
            <w:tcW w:w="665"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tcBorders>
              <w:left w:val="single" w:color="auto" w:sz="4" w:space="0"/>
              <w:right w:val="single" w:color="auto" w:sz="4" w:space="0"/>
            </w:tcBorders>
            <w:tcW w:w="827" w:type="dxa"/>
            <w:vAlign w:val="center"/>
            <w:vMerge w:val="restart"/>
            <w:textDirection w:val="lrTb"/>
            <w:noWrap w:val="false"/>
          </w:tcPr>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安全生产</w:t>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5.1物业公司对该项目责任片区的安全管理负主体责任,要常态化做好消防安全、隐患排查工作</w:t>
            </w:r>
            <w:r>
              <w:rPr>
                <w:rFonts w:hint="eastAsia" w:ascii="仿宋" w:hAnsi="仿宋" w:eastAsia="仿宋" w:cs="仿宋"/>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1507"/>
        </w:trPr>
        <w:tc>
          <w:tcPr>
            <w:tcBorders>
              <w:left w:val="single" w:color="auto" w:sz="4" w:space="0"/>
              <w:right w:val="single" w:color="auto" w:sz="4" w:space="0"/>
            </w:tcBorders>
            <w:tcW w:w="665" w:type="dxa"/>
            <w:vAlign w:val="center"/>
            <w:vMerge w:val="continue"/>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center"/>
            <w:vMerge w:val="continue"/>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5.2在消防、配电房等重点岗位上，物业公司应根据岗位实际要求，配备具有相应资格证书的专业技术人员，负责日常设施设备的巡查、维护与值班等工作，对接消防、水电等行政主管部门和维保单位，处理交办事务</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1557"/>
        </w:trPr>
        <w:tc>
          <w:tcPr>
            <w:tcBorders>
              <w:left w:val="single" w:color="auto" w:sz="4" w:space="0"/>
              <w:right w:val="single" w:color="auto" w:sz="4" w:space="0"/>
            </w:tcBorders>
            <w:tcW w:w="665" w:type="dxa"/>
            <w:vAlign w:val="center"/>
            <w:vMerge w:val="continue"/>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center"/>
            <w:vMerge w:val="continue"/>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pStyle w:val="731"/>
              <w:ind w:left="0"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5.3对项目区域内的各项安全工作负有监管职责，对于委托给外部单位实施的维修改造、零星工程等，物业公司负责全程跟踪协调，履行安全监管职责</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1359"/>
        </w:trPr>
        <w:tc>
          <w:tcPr>
            <w:tcBorders>
              <w:left w:val="single" w:color="auto" w:sz="4" w:space="0"/>
              <w:right w:val="single" w:color="auto" w:sz="4" w:space="0"/>
            </w:tcBorders>
            <w:tcW w:w="665" w:type="dxa"/>
            <w:vAlign w:val="center"/>
            <w:vMerge w:val="continue"/>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center"/>
            <w:vMerge w:val="continue"/>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pStyle w:val="731"/>
              <w:ind w:left="0" w:firstLine="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5.4要有详细的各类应急预案，用于应对处理各项突发状况，确保甲方人员、财物不受影响。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tcBorders>
              <w:left w:val="single" w:color="auto" w:sz="4" w:space="0"/>
              <w:right w:val="single" w:color="auto" w:sz="4" w:space="0"/>
            </w:tcBorders>
            <w:tcW w:w="827"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物</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业</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资</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料</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管</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理</w:t>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 制定各岗位工作职责和标准，并有具体落实措施和流程，所有物业人员熟悉其工作职责；物业单位台账齐全</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 根据甲方实际制定可行的应急预案，如消防、治安事件、防雪防雷防风防汛、食品安全、医疗救护等；人员知晓率100%</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p>
        </w:tc>
        <w:tc>
          <w:tcPr>
            <w:tcBorders>
              <w:left w:val="single" w:color="auto" w:sz="4" w:space="0"/>
              <w:right w:val="single" w:color="auto" w:sz="4" w:space="0"/>
            </w:tcBorders>
            <w:tcW w:w="827"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它</w:t>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 配合</w:t>
            </w:r>
            <w:r>
              <w:rPr>
                <w:rFonts w:hint="eastAsia" w:ascii="仿宋" w:hAnsi="仿宋" w:eastAsia="仿宋" w:cs="仿宋"/>
                <w:color w:val="auto"/>
                <w:sz w:val="24"/>
                <w:highlight w:val="none"/>
                <w:lang w:eastAsia="zh-CN"/>
              </w:rPr>
              <w:t xml:space="preserve">采购人</w:t>
            </w:r>
            <w:r>
              <w:rPr>
                <w:rFonts w:hint="eastAsia" w:ascii="仿宋" w:hAnsi="仿宋" w:eastAsia="仿宋" w:cs="仿宋"/>
                <w:color w:val="auto"/>
                <w:sz w:val="24"/>
                <w:highlight w:val="none"/>
              </w:rPr>
              <w:t xml:space="preserve">开展各项节能宣传工作，完成节能降碳年度目标</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7.2及时完成大院节日氛围营造工作。方案合格，布置合理美观。</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7.3及时参加甲方会议，特殊情况不能参与需请假</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7.4 甲方安排物管范围内的任务及时响应及时处理；接待、重大活动保障零失误</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一次不符合扣2分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7.5 物业经理手机保持24小时畅通，若有特殊情况，请及时提供备用联系人或者备用手机号</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7.6每次考核情况将通报给相关物业，并由对方负责人签字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拒绝签字扣1分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805"/>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7.7</w:t>
            </w:r>
            <w:r>
              <w:rPr>
                <w:rFonts w:hint="eastAsia" w:ascii="仿宋" w:hAnsi="仿宋" w:eastAsia="仿宋" w:cs="仿宋"/>
                <w:color w:val="auto"/>
                <w:sz w:val="24"/>
                <w:highlight w:val="none"/>
                <w:lang w:eastAsia="zh-CN"/>
              </w:rPr>
              <w:t xml:space="preserve">磋商</w:t>
            </w:r>
            <w:r>
              <w:rPr>
                <w:rFonts w:hint="eastAsia" w:ascii="仿宋" w:hAnsi="仿宋" w:eastAsia="仿宋" w:cs="仿宋"/>
                <w:color w:val="auto"/>
                <w:sz w:val="24"/>
                <w:highlight w:val="none"/>
              </w:rPr>
              <w:t xml:space="preserve">文件及合同规定的其他事项</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w:t>
            </w:r>
            <w:r/>
          </w:p>
        </w:tc>
        <w:tc>
          <w:tcPr>
            <w:tcBorders>
              <w:left w:val="single" w:color="auto" w:sz="4" w:space="0"/>
              <w:right w:val="single" w:color="auto" w:sz="4" w:space="0"/>
            </w:tcBorders>
            <w:tcW w:w="827"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奖</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惩</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条</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例</w:t>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8.1 物管范围内突发火灾扑灭不及时造成重大损失；出现重大治安、纠纷事件、安全事故造成重大影响的情况，物业方负管理责任</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出现一次查明属实后扣10分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8.2 因物业公司管理不到位，造成物品被盗、被破坏且经济损失超过500元未及时恢复或解决的情况。</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出现一次查明属实后扣5分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8.3 物业公司因管理服务缺陷，被市主要媒体、论坛曝光，被市、区主要领导批评、相关单位通报，对甲方造成负面影响的情况。</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出现一次查明属实后扣10分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 受到</w:t>
            </w:r>
            <w:r>
              <w:rPr>
                <w:rFonts w:hint="eastAsia" w:ascii="仿宋" w:hAnsi="仿宋" w:eastAsia="仿宋" w:cs="仿宋"/>
                <w:color w:val="auto"/>
                <w:sz w:val="24"/>
                <w:highlight w:val="none"/>
                <w:lang w:eastAsia="zh-CN"/>
              </w:rPr>
              <w:t xml:space="preserve">网络</w:t>
            </w:r>
            <w:r>
              <w:rPr>
                <w:rFonts w:hint="eastAsia" w:ascii="仿宋" w:hAnsi="仿宋" w:eastAsia="仿宋" w:cs="仿宋"/>
                <w:color w:val="auto"/>
                <w:sz w:val="24"/>
                <w:highlight w:val="none"/>
              </w:rPr>
              <w:t xml:space="preserve">论坛媒体表扬、见义勇为等情况</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出现一次查明属实后加5分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jc w:val="both"/>
        <w:spacing w:line="240" w:lineRule="auto"/>
        <w:rPr>
          <w:rFonts w:hint="eastAsia" w:ascii="仿宋" w:hAnsi="仿宋" w:eastAsia="仿宋" w:cs="仿宋"/>
          <w:b/>
          <w:bCs w:val="0"/>
          <w:color w:val="000000"/>
          <w:sz w:val="28"/>
          <w:szCs w:val="28"/>
          <w:highlight w:val="none"/>
          <w:lang w:val="en-US" w:eastAsia="zh-CN"/>
        </w:rPr>
      </w:pPr>
      <w:r>
        <w:rPr>
          <w:rFonts w:hint="eastAsia" w:ascii="仿宋" w:hAnsi="仿宋" w:eastAsia="仿宋" w:cs="仿宋"/>
          <w:color w:val="auto"/>
          <w:szCs w:val="28"/>
          <w:highlight w:val="none"/>
        </w:rPr>
        <w:t xml:space="preserve">被考核人：              考核人：</w:t>
      </w:r>
      <w:r/>
    </w:p>
    <w:p>
      <w:pPr>
        <w:pStyle w:val="985"/>
        <w:ind w:firstLine="2873"/>
        <w:spacing w:line="520" w:lineRule="exact"/>
        <w:rPr>
          <w:rFonts w:hint="eastAsia" w:ascii="仿宋" w:hAnsi="仿宋" w:eastAsia="仿宋"/>
          <w:b/>
          <w:bCs/>
          <w:sz w:val="36"/>
          <w:szCs w:val="36"/>
        </w:rPr>
      </w:pPr>
      <w:r>
        <w:rPr>
          <w:rFonts w:hint="eastAsia" w:ascii="仿宋" w:hAnsi="仿宋" w:eastAsia="仿宋"/>
          <w:b/>
          <w:bCs/>
          <w:sz w:val="36"/>
          <w:szCs w:val="36"/>
        </w:rPr>
      </w:r>
      <w:r/>
    </w:p>
    <w:p>
      <w:pPr>
        <w:spacing w:line="520" w:lineRule="exact"/>
        <w:rPr>
          <w:rFonts w:hint="eastAsia" w:ascii="仿宋" w:hAnsi="仿宋" w:eastAsia="仿宋" w:cs="仿宋"/>
          <w:b/>
          <w:bCs w:val="0"/>
          <w:color w:val="000000"/>
          <w:sz w:val="28"/>
          <w:szCs w:val="28"/>
          <w:highlight w:val="none"/>
          <w:lang w:val="en-US" w:eastAsia="zh-CN"/>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cs="仿宋"/>
          <w:b/>
          <w:bCs w:val="0"/>
          <w:color w:val="000000"/>
          <w:sz w:val="28"/>
          <w:szCs w:val="28"/>
          <w:highlight w:val="none"/>
          <w:lang w:val="en-US" w:eastAsia="zh-CN"/>
        </w:rPr>
      </w:r>
      <w:r/>
    </w:p>
    <w:p>
      <w:pPr>
        <w:pStyle w:val="883"/>
        <w:jc w:val="center"/>
        <w:spacing w:line="520" w:lineRule="exact"/>
        <w:rPr>
          <w:rFonts w:hint="eastAsia" w:ascii="仿宋" w:hAnsi="仿宋" w:eastAsia="仿宋"/>
          <w:b/>
          <w:bCs/>
          <w:sz w:val="36"/>
          <w:szCs w:val="36"/>
          <w:highlight w:val="none"/>
          <w:lang w:val="zh-CN"/>
        </w:rPr>
      </w:pPr>
      <w:r>
        <w:rPr>
          <w:rFonts w:hint="eastAsia" w:ascii="仿宋" w:hAnsi="仿宋" w:eastAsia="仿宋"/>
          <w:b/>
          <w:bCs/>
          <w:sz w:val="36"/>
          <w:szCs w:val="36"/>
          <w:highlight w:val="none"/>
        </w:rPr>
        <w:t xml:space="preserve">第五章  项目采购需求</w:t>
      </w:r>
      <w:r/>
    </w:p>
    <w:p>
      <w:pPr>
        <w:spacing w:line="520" w:lineRule="exac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一、项目概况</w:t>
      </w:r>
      <w:r/>
    </w:p>
    <w:p>
      <w:pPr>
        <w:ind w:firstLine="560"/>
        <w:spacing w:line="520" w:lineRule="exact"/>
        <w:rPr>
          <w:rFonts w:hint="eastAsia" w:ascii="仿宋" w:hAnsi="仿宋" w:eastAsia="仿宋"/>
          <w:color w:val="auto"/>
          <w:sz w:val="28"/>
          <w:highlight w:val="none"/>
          <w:lang w:eastAsia="zh-CN"/>
        </w:rPr>
      </w:pPr>
      <w:r>
        <w:rPr>
          <w:rFonts w:hint="eastAsia" w:ascii="仿宋" w:hAnsi="仿宋" w:eastAsia="仿宋"/>
          <w:color w:val="auto"/>
          <w:sz w:val="28"/>
          <w:highlight w:val="none"/>
          <w:lang w:eastAsia="zh-CN"/>
        </w:rPr>
        <w:t xml:space="preserve">交警支队营房物业服务外包项目含所属</w:t>
      </w:r>
      <w:r>
        <w:rPr>
          <w:rFonts w:hint="eastAsia" w:ascii="仿宋" w:hAnsi="仿宋" w:eastAsia="仿宋"/>
          <w:color w:val="auto"/>
          <w:sz w:val="28"/>
          <w:highlight w:val="none"/>
          <w:lang w:val="en-US" w:eastAsia="zh-CN"/>
        </w:rPr>
        <w:t xml:space="preserve">12</w:t>
      </w:r>
      <w:r>
        <w:rPr>
          <w:rFonts w:hint="eastAsia" w:ascii="仿宋" w:hAnsi="仿宋" w:eastAsia="仿宋"/>
          <w:color w:val="auto"/>
          <w:sz w:val="28"/>
          <w:highlight w:val="none"/>
          <w:lang w:eastAsia="zh-CN"/>
        </w:rPr>
        <w:t xml:space="preserve">个单位的物业外包服务，简要情况如下表，具体详细情况供应商可与采购人联系到实地详勘。</w:t>
      </w:r>
      <w:r/>
    </w:p>
    <w:tbl>
      <w:tblPr>
        <w:tblStyle w:val="698"/>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2"/>
        <w:gridCol w:w="1502"/>
        <w:gridCol w:w="1184"/>
        <w:gridCol w:w="5122"/>
      </w:tblGrid>
      <w:tr>
        <w:trPr>
          <w:jc w:val="center"/>
          <w:trHeight w:val="303"/>
        </w:trPr>
        <w:tc>
          <w:tcPr>
            <w:tcW w:w="1392" w:type="dxa"/>
            <w:vAlign w:val="top"/>
            <w:textDirection w:val="lrTb"/>
            <w:noWrap w:val="false"/>
          </w:tcPr>
          <w:p>
            <w:pPr>
              <w:ind w:firstLine="240"/>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单位</w:t>
            </w:r>
            <w:r/>
          </w:p>
        </w:tc>
        <w:tc>
          <w:tcPr>
            <w:tcW w:w="1502" w:type="dxa"/>
            <w:vAlign w:val="top"/>
            <w:textDirection w:val="lrTb"/>
            <w:noWrap w:val="false"/>
          </w:tcPr>
          <w:p>
            <w:pPr>
              <w:ind w:firstLine="480"/>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地址</w:t>
            </w:r>
            <w:r/>
          </w:p>
        </w:tc>
        <w:tc>
          <w:tcPr>
            <w:tcW w:w="1184" w:type="dxa"/>
            <w:vAlign w:val="top"/>
            <w:textDirection w:val="lrTb"/>
            <w:noWrap w:val="false"/>
          </w:tcPr>
          <w:p>
            <w:pPr>
              <w:ind w:left="240" w:hanging="240"/>
              <w:jc w:val="both"/>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保洁需求人数</w:t>
            </w:r>
            <w:r/>
          </w:p>
        </w:tc>
        <w:tc>
          <w:tcPr>
            <w:tcW w:w="5122" w:type="dxa"/>
            <w:vAlign w:val="top"/>
            <w:textDirection w:val="lrTb"/>
            <w:noWrap w:val="false"/>
          </w:tcPr>
          <w:p>
            <w:pPr>
              <w:ind w:firstLine="1680"/>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情况简述</w:t>
            </w:r>
            <w:r/>
          </w:p>
        </w:tc>
      </w:tr>
      <w:tr>
        <w:trPr>
          <w:jc w:val="center"/>
          <w:trHeight w:val="1195"/>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一大队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市西安路</w:t>
            </w:r>
            <w:r/>
          </w:p>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中经路口</w:t>
            </w:r>
            <w:r/>
          </w:p>
        </w:tc>
        <w:tc>
          <w:tcPr>
            <w:tcW w:w="1184" w:type="dxa"/>
            <w:vAlign w:val="center"/>
            <w:textDirection w:val="lrTb"/>
            <w:noWrap w:val="false"/>
          </w:tcPr>
          <w:p>
            <w:pPr>
              <w:jc w:val="left"/>
              <w:spacing w:line="520" w:lineRule="exact"/>
              <w:rPr>
                <w:rFonts w:hint="eastAsia" w:ascii="仿宋" w:hAnsi="仿宋" w:eastAsia="仿宋" w:cs="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5</w:t>
            </w:r>
            <w:r/>
          </w:p>
        </w:tc>
        <w:tc>
          <w:tcPr>
            <w:tcW w:w="5122" w:type="dxa"/>
            <w:vAlign w:val="bottom"/>
            <w:textDirection w:val="lrTb"/>
            <w:noWrap w:val="false"/>
          </w:tcPr>
          <w:p>
            <w:pPr>
              <w:numPr>
                <w:ilvl w:val="0"/>
                <w:numId w:val="3"/>
              </w:numPr>
              <w:jc w:val="left"/>
              <w:spacing w:line="360" w:lineRule="auto"/>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val="en-US" w:eastAsia="zh-CN"/>
              </w:rPr>
              <w:t xml:space="preserve">包含主体办公楼5层、门前违章处理大厅合计约6000平方米，需要保洁区域为：主体办公楼会议室、活动室、健身房、办案区、违章处理大厅等公共区域5间合计约760平方米，男女卫生间10间约235平方米，走廊一至五层(包含一楼东西大厅）约1100平方米，楼梯一至五层（包含最东侧一至三层）约320平方米。院内广场约5600平方米，其中绿化草坪约950平方米，树木约105棵。</w:t>
            </w:r>
            <w:r/>
          </w:p>
          <w:p>
            <w:pPr>
              <w:pStyle w:val="699"/>
              <w:numPr>
                <w:ilvl w:val="0"/>
                <w:numId w:val="0"/>
              </w:numPr>
              <w:jc w:val="both"/>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2、西安路城西查报站办公区310平方米（含仓库50平方米），男卫生间1间约8平方米，院内停车场140平方米，门前广场约120平方米。</w:t>
            </w:r>
            <w:r/>
          </w:p>
        </w:tc>
      </w:tr>
      <w:tr>
        <w:trPr>
          <w:jc w:val="center"/>
          <w:trHeight w:val="2087"/>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二大队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市明远西路99号</w:t>
            </w:r>
            <w:r/>
          </w:p>
        </w:tc>
        <w:tc>
          <w:tcPr>
            <w:tcW w:w="1184" w:type="dxa"/>
            <w:vAlign w:val="center"/>
            <w:textDirection w:val="lrTb"/>
            <w:noWrap w:val="false"/>
          </w:tcPr>
          <w:p>
            <w:pPr>
              <w:ind w:firstLine="480"/>
              <w:jc w:val="left"/>
              <w:spacing w:line="520" w:lineRule="exact"/>
              <w:rPr>
                <w:rFonts w:hint="eastAsia" w:ascii="仿宋" w:hAnsi="仿宋" w:eastAsia="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4</w:t>
            </w:r>
            <w:r/>
          </w:p>
        </w:tc>
        <w:tc>
          <w:tcPr>
            <w:tcW w:w="5122" w:type="dxa"/>
            <w:vAlign w:val="bottom"/>
            <w:textDirection w:val="lrTb"/>
            <w:noWrap w:val="false"/>
          </w:tcPr>
          <w:p>
            <w:pPr>
              <w:numPr>
                <w:ilvl w:val="0"/>
                <w:numId w:val="0"/>
              </w:numPr>
              <w:jc w:val="left"/>
              <w:keepLines w:val="0"/>
              <w:keepNext w:val="0"/>
              <w:pageBreakBefore w:val="0"/>
              <w:spacing w:line="360" w:lineRule="auto"/>
              <w:widowControl w:val="off"/>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val="en-US" w:eastAsia="zh-CN"/>
              </w:rPr>
              <w:t xml:space="preserve">1、包含主体办公楼5层、副楼2层、门前违章处理大厅、停车场需要保洁区域为：主体办公楼会议室、健身房约130平方米，男女卫生间8间约100平方米，南楼走廊及大厅及其它公共区域约1000平方米。南楼院内广场约2400平方米，其中绿化草坪约600平方米，树木约150棵。南门门前260平方米。副楼一楼走廊、二楼走廊及大厅约170平方米，楼梯一至二层约20平方米，东门门前约170平方米。北院西侧停车场约4800平方米。</w:t>
            </w:r>
            <w:r/>
          </w:p>
          <w:p>
            <w:pPr>
              <w:pStyle w:val="699"/>
              <w:numPr>
                <w:ilvl w:val="0"/>
                <w:numId w:val="0"/>
              </w:numPr>
              <w:ind w:left="0" w:firstLine="0"/>
              <w:jc w:val="both"/>
              <w:keepLines w:val="0"/>
              <w:keepNext w:val="0"/>
              <w:pageBreakBefore w:val="0"/>
              <w:spacing w:line="360" w:lineRule="auto"/>
              <w:widowControl w:val="off"/>
              <w:rPr>
                <w:rFonts w:hint="eastAsia" w:ascii="仿宋" w:hAnsi="仿宋" w:eastAsia="仿宋"/>
                <w:color w:val="auto"/>
                <w:sz w:val="24"/>
                <w:szCs w:val="24"/>
                <w:highlight w:val="none"/>
                <w:lang w:eastAsia="zh-CN"/>
              </w:rPr>
            </w:pPr>
            <w:r>
              <w:rPr>
                <w:rFonts w:hint="eastAsia" w:ascii="仿宋" w:hAnsi="仿宋" w:eastAsia="仿宋" w:cs="仿宋"/>
                <w:color w:val="auto"/>
                <w:sz w:val="24"/>
                <w:szCs w:val="24"/>
                <w:lang w:val="en-US" w:eastAsia="zh-CN"/>
              </w:rPr>
              <w:t xml:space="preserve">2、西安路与205国道交叉路口三中队主楼两层、副楼两栋两层及传达室需保洁区域为：健身房、会议室各一间，公用男女卫生间6间、主楼大厅及走廊及8个房间约690平方米。东楼走廊约96平方米、西楼走廊及厨房（包含一个洗澡间）约80平方米。院内停车场约210平方米，其中院内草坪约190平方米，树木约21棵。</w:t>
            </w:r>
            <w:r/>
          </w:p>
        </w:tc>
      </w:tr>
      <w:tr>
        <w:trPr>
          <w:jc w:val="center"/>
          <w:trHeight w:val="601"/>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三大队</w:t>
            </w:r>
            <w:r/>
          </w:p>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市深圳路</w:t>
            </w:r>
            <w:r/>
          </w:p>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南京路口西</w:t>
            </w:r>
            <w:r/>
          </w:p>
        </w:tc>
        <w:tc>
          <w:tcPr>
            <w:tcW w:w="1184" w:type="dxa"/>
            <w:vAlign w:val="center"/>
            <w:textDirection w:val="lrTb"/>
            <w:noWrap w:val="false"/>
          </w:tcPr>
          <w:p>
            <w:pPr>
              <w:ind w:firstLine="480"/>
              <w:jc w:val="left"/>
              <w:spacing w:line="520" w:lineRule="exact"/>
              <w:rPr>
                <w:rFonts w:hint="eastAsia" w:ascii="仿宋" w:hAnsi="仿宋" w:eastAsia="仿宋" w:cs="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4</w:t>
            </w:r>
            <w:r/>
          </w:p>
        </w:tc>
        <w:tc>
          <w:tcPr>
            <w:tcW w:w="512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1、大队部办公楼6层</w:t>
            </w:r>
            <w:r>
              <w:rPr>
                <w:rFonts w:hint="eastAsia" w:ascii="仿宋" w:hAnsi="仿宋" w:eastAsia="仿宋"/>
                <w:color w:val="auto"/>
                <w:sz w:val="24"/>
                <w:szCs w:val="24"/>
                <w:highlight w:val="none"/>
                <w:lang w:val="en-US" w:eastAsia="zh-CN"/>
              </w:rPr>
              <w:t xml:space="preserve">建筑面积</w:t>
            </w:r>
            <w:r>
              <w:rPr>
                <w:rFonts w:hint="eastAsia" w:ascii="仿宋" w:hAnsi="仿宋" w:eastAsia="仿宋"/>
                <w:color w:val="auto"/>
                <w:sz w:val="24"/>
                <w:szCs w:val="24"/>
                <w:highlight w:val="none"/>
                <w:lang w:eastAsia="zh-CN"/>
              </w:rPr>
              <w:t xml:space="preserve">约4000平方米，楼梯及过道约600平方米，院内其他办公用房200平方米，院内广场5200平方米；违章处理大厅门前以及大门前约100平方米。</w:t>
            </w:r>
            <w:r>
              <w:rPr>
                <w:rFonts w:hint="eastAsia" w:ascii="仿宋" w:hAnsi="仿宋" w:eastAsia="仿宋"/>
                <w:color w:val="auto"/>
                <w:sz w:val="24"/>
                <w:szCs w:val="24"/>
                <w:highlight w:val="none"/>
                <w:lang w:val="en-US" w:eastAsia="zh-CN"/>
              </w:rPr>
              <w:t xml:space="preserve">办公</w:t>
            </w:r>
            <w:r>
              <w:rPr>
                <w:rFonts w:hint="eastAsia" w:ascii="仿宋" w:hAnsi="仿宋" w:eastAsia="仿宋"/>
                <w:color w:val="auto"/>
                <w:sz w:val="24"/>
                <w:szCs w:val="24"/>
                <w:highlight w:val="none"/>
                <w:lang w:eastAsia="zh-CN"/>
              </w:rPr>
              <w:t xml:space="preserve">楼设有卫生间15间（其中蹲坑35座、小便池28座、洗手池16只），健身房、</w:t>
            </w:r>
            <w:r>
              <w:rPr>
                <w:rFonts w:hint="eastAsia" w:ascii="仿宋" w:hAnsi="仿宋" w:eastAsia="仿宋"/>
                <w:color w:val="auto"/>
                <w:sz w:val="24"/>
                <w:szCs w:val="24"/>
                <w:highlight w:val="none"/>
                <w:lang w:val="en-US" w:eastAsia="zh-CN"/>
              </w:rPr>
              <w:t xml:space="preserve">会议室约160</w:t>
            </w:r>
            <w:r>
              <w:rPr>
                <w:rFonts w:hint="eastAsia" w:ascii="仿宋" w:hAnsi="仿宋" w:eastAsia="仿宋"/>
                <w:color w:val="auto"/>
                <w:sz w:val="24"/>
                <w:szCs w:val="24"/>
                <w:highlight w:val="none"/>
                <w:lang w:eastAsia="zh-CN"/>
              </w:rPr>
              <w:t xml:space="preserve">平方米，院内垃圾池1座，院内绿化50平方米。</w:t>
            </w:r>
            <w:r/>
          </w:p>
          <w:p>
            <w:pPr>
              <w:jc w:val="left"/>
              <w:spacing w:line="520" w:lineRule="exact"/>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eastAsia="zh-CN"/>
              </w:rPr>
              <w:t xml:space="preserve">2、厦门东路事故中队办公楼3层，</w:t>
            </w:r>
            <w:r>
              <w:rPr>
                <w:rFonts w:hint="eastAsia" w:ascii="仿宋" w:hAnsi="仿宋" w:eastAsia="仿宋"/>
                <w:color w:val="auto"/>
                <w:sz w:val="24"/>
                <w:szCs w:val="24"/>
                <w:highlight w:val="none"/>
                <w:lang w:val="en-US" w:eastAsia="zh-CN"/>
              </w:rPr>
              <w:t xml:space="preserve">建筑面积</w:t>
            </w:r>
            <w:r>
              <w:rPr>
                <w:rFonts w:hint="eastAsia" w:ascii="仿宋" w:hAnsi="仿宋" w:eastAsia="仿宋"/>
                <w:color w:val="auto"/>
                <w:sz w:val="24"/>
                <w:szCs w:val="24"/>
                <w:highlight w:val="none"/>
                <w:lang w:eastAsia="zh-CN"/>
              </w:rPr>
              <w:t xml:space="preserve">约</w:t>
            </w:r>
            <w:r>
              <w:rPr>
                <w:rFonts w:hint="eastAsia" w:ascii="仿宋" w:hAnsi="仿宋" w:eastAsia="仿宋"/>
                <w:color w:val="auto"/>
                <w:sz w:val="24"/>
                <w:szCs w:val="24"/>
                <w:highlight w:val="none"/>
                <w:lang w:val="en-US" w:eastAsia="zh-CN"/>
              </w:rPr>
              <w:t xml:space="preserve">1000</w:t>
            </w:r>
            <w:r>
              <w:rPr>
                <w:rFonts w:hint="eastAsia" w:ascii="仿宋" w:hAnsi="仿宋" w:eastAsia="仿宋"/>
                <w:color w:val="auto"/>
                <w:sz w:val="24"/>
                <w:szCs w:val="24"/>
                <w:highlight w:val="none"/>
                <w:lang w:eastAsia="zh-CN"/>
              </w:rPr>
              <w:t xml:space="preserve">平方米，院内广场2500平方米，设有男女卫生间3间（其中蹲坑14座、小便池6座、洗手池3只），会议室、健身房、楼梯及过道</w:t>
            </w:r>
            <w:r>
              <w:rPr>
                <w:rFonts w:hint="eastAsia" w:ascii="仿宋" w:hAnsi="仿宋" w:eastAsia="仿宋"/>
                <w:color w:val="auto"/>
                <w:sz w:val="24"/>
                <w:szCs w:val="24"/>
                <w:highlight w:val="none"/>
                <w:lang w:val="en-US" w:eastAsia="zh-CN"/>
              </w:rPr>
              <w:t xml:space="preserve">合计220</w:t>
            </w:r>
            <w:r>
              <w:rPr>
                <w:rFonts w:hint="eastAsia" w:ascii="仿宋" w:hAnsi="仿宋" w:eastAsia="仿宋"/>
                <w:color w:val="auto"/>
                <w:sz w:val="24"/>
                <w:szCs w:val="24"/>
                <w:highlight w:val="none"/>
                <w:lang w:eastAsia="zh-CN"/>
              </w:rPr>
              <w:t xml:space="preserve">平方米，院内垃圾桶4个，院内绿化300平方米为草坪。                                                                                                3、233国道与河畔路西南角城东警务查报站1层，建筑面积约150平方米，房屋两侧和前后公共区域约300平方米。设有男女卫生间3间（其中蹲坑4座、洗手池3只），室外垃圾桶4个。</w:t>
            </w:r>
            <w:r/>
          </w:p>
        </w:tc>
      </w:tr>
      <w:tr>
        <w:trPr>
          <w:jc w:val="center"/>
          <w:trHeight w:val="898"/>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四大队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市生态新城</w:t>
            </w:r>
            <w:r/>
          </w:p>
          <w:p>
            <w:pPr>
              <w:jc w:val="left"/>
              <w:spacing w:line="520" w:lineRule="exact"/>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eastAsia="zh-CN"/>
              </w:rPr>
              <w:t xml:space="preserve">龙江路</w:t>
            </w:r>
            <w:r>
              <w:rPr>
                <w:rFonts w:hint="eastAsia" w:ascii="仿宋" w:hAnsi="仿宋" w:eastAsia="仿宋"/>
                <w:color w:val="auto"/>
                <w:sz w:val="24"/>
                <w:szCs w:val="24"/>
                <w:highlight w:val="none"/>
                <w:lang w:val="en-US" w:eastAsia="zh-CN"/>
              </w:rPr>
              <w:t xml:space="preserve">8号</w:t>
            </w:r>
            <w:r/>
          </w:p>
        </w:tc>
        <w:tc>
          <w:tcPr>
            <w:tcW w:w="1184" w:type="dxa"/>
            <w:vAlign w:val="center"/>
            <w:textDirection w:val="lrTb"/>
            <w:noWrap w:val="false"/>
          </w:tcPr>
          <w:p>
            <w:pPr>
              <w:ind w:firstLine="480"/>
              <w:jc w:val="left"/>
              <w:spacing w:line="520" w:lineRule="exact"/>
              <w:rPr>
                <w:rFonts w:hint="eastAsia" w:ascii="仿宋" w:hAnsi="仿宋" w:eastAsia="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olor w:val="auto"/>
                <w:sz w:val="24"/>
                <w:szCs w:val="24"/>
                <w:highlight w:val="none"/>
                <w:lang w:val="en-US" w:eastAsia="zh-CN"/>
              </w:rPr>
              <w:t xml:space="preserve">2</w:t>
            </w:r>
            <w:r/>
          </w:p>
        </w:tc>
        <w:tc>
          <w:tcPr>
            <w:tcW w:w="512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rPr>
              <w:t xml:space="preserve">办公楼共三层，每个楼层160平方米，合计480平方米</w:t>
            </w:r>
            <w:r>
              <w:rPr>
                <w:rFonts w:hint="eastAsia" w:ascii="仿宋" w:hAnsi="仿宋" w:eastAsia="仿宋"/>
                <w:color w:val="auto"/>
                <w:sz w:val="24"/>
                <w:lang w:eastAsia="zh-CN"/>
              </w:rPr>
              <w:t xml:space="preserve">；</w:t>
            </w:r>
            <w:r>
              <w:rPr>
                <w:rFonts w:hint="eastAsia" w:ascii="仿宋" w:hAnsi="仿宋" w:eastAsia="仿宋"/>
                <w:color w:val="auto"/>
                <w:sz w:val="24"/>
              </w:rPr>
              <w:t xml:space="preserve">两个会议室100平方米,公共厕所4个，100平方米，办公楼门前1200平方米地面；篮球场600平方米；事故大厅门前地面800平方米；违章处理室门前地面70平方米；停车棚60平方米</w:t>
            </w:r>
            <w:r>
              <w:rPr>
                <w:rFonts w:hint="eastAsia" w:ascii="仿宋" w:hAnsi="仿宋" w:eastAsia="仿宋"/>
                <w:color w:val="auto"/>
                <w:sz w:val="24"/>
                <w:lang w:eastAsia="zh-CN"/>
              </w:rPr>
              <w:t xml:space="preserve">。</w:t>
            </w:r>
            <w:r/>
          </w:p>
        </w:tc>
      </w:tr>
      <w:tr>
        <w:trPr>
          <w:jc w:val="center"/>
          <w:trHeight w:val="1404"/>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五大队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val="en-US" w:eastAsia="zh-CN"/>
              </w:rPr>
              <w:t xml:space="preserve">淮安市工业园区春晖路与玉龙路交叉口</w:t>
            </w:r>
            <w:r/>
          </w:p>
        </w:tc>
        <w:tc>
          <w:tcPr>
            <w:tcW w:w="1184" w:type="dxa"/>
            <w:vAlign w:val="center"/>
            <w:textDirection w:val="lrTb"/>
            <w:noWrap w:val="false"/>
          </w:tcPr>
          <w:p>
            <w:pPr>
              <w:ind w:firstLine="480"/>
              <w:jc w:val="left"/>
              <w:spacing w:line="520" w:lineRule="exact"/>
              <w:rPr>
                <w:rFonts w:hint="eastAsia" w:ascii="仿宋" w:hAnsi="仿宋" w:eastAsia="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olor w:val="auto"/>
                <w:sz w:val="24"/>
                <w:szCs w:val="24"/>
                <w:highlight w:val="none"/>
                <w:lang w:val="en-US" w:eastAsia="zh-CN"/>
              </w:rPr>
              <w:t xml:space="preserve">2</w:t>
            </w:r>
            <w:r/>
          </w:p>
        </w:tc>
        <w:tc>
          <w:tcPr>
            <w:tcW w:w="5122" w:type="dxa"/>
            <w:vAlign w:val="bottom"/>
            <w:textDirection w:val="lrTb"/>
            <w:noWrap w:val="false"/>
          </w:tcPr>
          <w:p>
            <w:pPr>
              <w:numPr>
                <w:ilvl w:val="0"/>
                <w:numId w:val="0"/>
              </w:numPr>
              <w:jc w:val="left"/>
              <w:spacing w:line="360" w:lineRule="auto"/>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val="en-US" w:eastAsia="zh-CN"/>
              </w:rPr>
              <w:t xml:space="preserve">1、包含主体办公楼、违章处理大厅、查报站合计约2916平方米。需要保洁区域为：室内平台（包括健身区域）共1200平方米，男女卫生间共50平方米，配电房、会议室、楼道及其它保洁区域额合计约320平方米，院内道路约1000平方米，树木约12棵。</w:t>
            </w:r>
            <w:r/>
          </w:p>
          <w:p>
            <w:pPr>
              <w:pStyle w:val="699"/>
              <w:numPr>
                <w:ilvl w:val="0"/>
                <w:numId w:val="0"/>
              </w:numPr>
              <w:ind w:left="0" w:firstLine="0"/>
              <w:jc w:val="both"/>
              <w:spacing w:line="360" w:lineRule="auto"/>
              <w:rPr>
                <w:rFonts w:hint="default" w:ascii="仿宋" w:hAnsi="仿宋" w:eastAsia="仿宋"/>
                <w:color w:val="auto"/>
                <w:sz w:val="24"/>
                <w:szCs w:val="24"/>
                <w:highlight w:val="none"/>
                <w:lang w:val="en-US" w:eastAsia="zh-CN"/>
              </w:rPr>
            </w:pPr>
            <w:r>
              <w:rPr>
                <w:rFonts w:hint="eastAsia" w:ascii="仿宋" w:hAnsi="仿宋" w:eastAsia="仿宋" w:cs="仿宋"/>
                <w:color w:val="auto"/>
                <w:sz w:val="24"/>
                <w:szCs w:val="24"/>
                <w:lang w:val="en-US" w:eastAsia="zh-CN"/>
              </w:rPr>
              <w:t xml:space="preserve">2、淮金线</w:t>
            </w:r>
            <w:r>
              <w:rPr>
                <w:rFonts w:hint="eastAsia" w:ascii="仿宋" w:hAnsi="仿宋" w:eastAsia="仿宋" w:cs="仿宋"/>
                <w:b w:val="0"/>
                <w:bCs w:val="0"/>
                <w:color w:val="auto"/>
                <w:sz w:val="24"/>
                <w:szCs w:val="24"/>
                <w:lang w:val="en-US" w:eastAsia="zh-CN" w:bidi="ar-SA"/>
              </w:rPr>
              <w:t xml:space="preserve">查报站办公区60平方米，需要保洁区域为：值班室一间约15平方米，大厅及走廊约30平方米，男卫生间1间约6平方米，门前停车场70平方米。                                        </w:t>
            </w:r>
            <w:r/>
          </w:p>
        </w:tc>
      </w:tr>
      <w:tr>
        <w:trPr>
          <w:jc w:val="center"/>
          <w:trHeight w:val="1195"/>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高速一大队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市京沪高速</w:t>
            </w:r>
            <w:r/>
          </w:p>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开发区入口处</w:t>
            </w:r>
            <w:r/>
          </w:p>
        </w:tc>
        <w:tc>
          <w:tcPr>
            <w:tcW w:w="1184" w:type="dxa"/>
            <w:vAlign w:val="center"/>
            <w:textDirection w:val="lrTb"/>
            <w:noWrap w:val="false"/>
          </w:tcPr>
          <w:p>
            <w:pPr>
              <w:ind w:firstLine="480"/>
              <w:jc w:val="left"/>
              <w:spacing w:line="520" w:lineRule="exact"/>
              <w:rPr>
                <w:rFonts w:hint="eastAsia" w:ascii="仿宋" w:hAnsi="仿宋" w:eastAsia="仿宋" w:cs="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olor w:val="auto"/>
                <w:sz w:val="24"/>
                <w:szCs w:val="24"/>
                <w:highlight w:val="none"/>
                <w:lang w:val="en-US" w:eastAsia="zh-CN"/>
              </w:rPr>
              <w:t xml:space="preserve">2</w:t>
            </w:r>
            <w:r/>
          </w:p>
        </w:tc>
        <w:tc>
          <w:tcPr>
            <w:tcW w:w="5122" w:type="dxa"/>
            <w:vAlign w:val="bottom"/>
            <w:textDirection w:val="lrTb"/>
            <w:noWrap w:val="false"/>
          </w:tcPr>
          <w:p>
            <w:pPr>
              <w:spacing w:line="480" w:lineRule="exact"/>
              <w:rPr>
                <w:rFonts w:hint="eastAsia" w:ascii="仿宋" w:hAnsi="仿宋" w:eastAsia="仿宋"/>
                <w:color w:val="auto"/>
                <w:sz w:val="24"/>
                <w:lang w:val="en-US" w:eastAsia="zh-CN"/>
              </w:rPr>
            </w:pPr>
            <w:r>
              <w:rPr>
                <w:rFonts w:hint="eastAsia" w:ascii="仿宋" w:hAnsi="仿宋" w:eastAsia="仿宋"/>
                <w:color w:val="auto"/>
                <w:sz w:val="24"/>
              </w:rPr>
              <w:t xml:space="preserve">1.主办公楼四层、副楼两层合计约3500平方米。设有男女卫生间共8间（其中蹲坑16座、小便池10座、洗手池10只），约60平方。其中外来群众使用男女临时卫生间各一间，蹲坑4座约10平方</w:t>
            </w:r>
            <w:r>
              <w:rPr>
                <w:rFonts w:hint="eastAsia" w:ascii="仿宋" w:hAnsi="仿宋" w:eastAsia="仿宋"/>
                <w:color w:val="auto"/>
                <w:sz w:val="24"/>
                <w:lang w:val="en-US" w:eastAsia="zh-CN"/>
              </w:rPr>
              <w:t xml:space="preserve">，</w:t>
            </w:r>
            <w:r>
              <w:rPr>
                <w:rFonts w:hint="eastAsia" w:ascii="仿宋" w:hAnsi="仿宋" w:eastAsia="仿宋"/>
                <w:color w:val="auto"/>
                <w:sz w:val="24"/>
              </w:rPr>
              <w:t xml:space="preserve">洗手间5间约50平方</w:t>
            </w:r>
            <w:r>
              <w:rPr>
                <w:rFonts w:hint="eastAsia" w:ascii="仿宋" w:hAnsi="仿宋" w:eastAsia="仿宋"/>
                <w:color w:val="auto"/>
                <w:sz w:val="24"/>
                <w:lang w:val="en-US" w:eastAsia="zh-CN"/>
              </w:rPr>
              <w:t xml:space="preserve">。</w:t>
            </w:r>
            <w:r/>
          </w:p>
          <w:p>
            <w:pPr>
              <w:spacing w:line="480" w:lineRule="exact"/>
              <w:rPr>
                <w:rFonts w:hint="eastAsia" w:ascii="仿宋" w:hAnsi="仿宋" w:eastAsia="仿宋" w:cs="仿宋"/>
                <w:color w:val="auto"/>
                <w:sz w:val="24"/>
                <w:szCs w:val="24"/>
                <w:lang w:eastAsia="zh-CN"/>
              </w:rPr>
            </w:pPr>
            <w:r>
              <w:rPr>
                <w:rFonts w:hint="eastAsia" w:ascii="仿宋" w:hAnsi="仿宋" w:eastAsia="仿宋"/>
                <w:color w:val="auto"/>
                <w:sz w:val="24"/>
              </w:rPr>
              <w:t xml:space="preserve">2.办公大楼</w:t>
            </w:r>
            <w:r>
              <w:rPr>
                <w:rFonts w:hint="eastAsia" w:ascii="仿宋" w:hAnsi="仿宋" w:eastAsia="仿宋"/>
                <w:color w:val="auto"/>
                <w:sz w:val="24"/>
                <w:lang w:val="en-US" w:eastAsia="zh-CN"/>
              </w:rPr>
              <w:t xml:space="preserve">楼道及</w:t>
            </w:r>
            <w:r>
              <w:rPr>
                <w:rFonts w:hint="eastAsia" w:ascii="仿宋" w:hAnsi="仿宋" w:eastAsia="仿宋"/>
                <w:color w:val="auto"/>
                <w:sz w:val="24"/>
              </w:rPr>
              <w:t xml:space="preserve">走廊约</w:t>
            </w:r>
            <w:r>
              <w:rPr>
                <w:rFonts w:hint="eastAsia" w:ascii="仿宋" w:hAnsi="仿宋" w:eastAsia="仿宋"/>
                <w:color w:val="auto"/>
                <w:sz w:val="24"/>
                <w:lang w:val="en-US" w:eastAsia="zh-CN"/>
              </w:rPr>
              <w:t xml:space="preserve">720平方米，</w:t>
            </w:r>
            <w:r>
              <w:rPr>
                <w:rFonts w:hint="eastAsia" w:ascii="仿宋" w:hAnsi="仿宋" w:eastAsia="仿宋"/>
                <w:color w:val="auto"/>
                <w:sz w:val="24"/>
              </w:rPr>
              <w:t xml:space="preserve">违章大厅、事故接待室</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阅览室、会议室及其他保洁区域合计</w:t>
            </w:r>
            <w:r>
              <w:rPr>
                <w:rFonts w:hint="eastAsia" w:ascii="仿宋" w:hAnsi="仿宋" w:eastAsia="仿宋"/>
                <w:color w:val="auto"/>
                <w:sz w:val="24"/>
              </w:rPr>
              <w:t xml:space="preserve">约</w:t>
            </w:r>
            <w:r>
              <w:rPr>
                <w:rFonts w:hint="eastAsia" w:ascii="仿宋" w:hAnsi="仿宋" w:eastAsia="仿宋"/>
                <w:color w:val="auto"/>
                <w:sz w:val="24"/>
                <w:lang w:val="en-US" w:eastAsia="zh-CN"/>
              </w:rPr>
              <w:t xml:space="preserve">500</w:t>
            </w:r>
            <w:r>
              <w:rPr>
                <w:rFonts w:hint="eastAsia" w:ascii="仿宋" w:hAnsi="仿宋" w:eastAsia="仿宋"/>
                <w:color w:val="auto"/>
                <w:sz w:val="24"/>
              </w:rPr>
              <w:t xml:space="preserve">平，门前院内广场约1200平，其中绿化草坪约250平，树木约50棵。</w:t>
            </w:r>
            <w:r/>
          </w:p>
        </w:tc>
      </w:tr>
      <w:tr>
        <w:trPr>
          <w:jc w:val="center"/>
          <w:trHeight w:val="572"/>
        </w:trPr>
        <w:tc>
          <w:tcPr>
            <w:tcW w:w="1392" w:type="dxa"/>
            <w:vAlign w:val="center"/>
            <w:textDirection w:val="lrTb"/>
            <w:noWrap w:val="false"/>
          </w:tcPr>
          <w:p>
            <w:pPr>
              <w:jc w:val="left"/>
              <w:spacing w:line="520" w:lineRule="exact"/>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高速二大队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涟水县经济开发区入口处</w:t>
            </w:r>
            <w:r/>
          </w:p>
        </w:tc>
        <w:tc>
          <w:tcPr>
            <w:tcW w:w="1184" w:type="dxa"/>
            <w:vAlign w:val="center"/>
            <w:textDirection w:val="lrTb"/>
            <w:noWrap w:val="false"/>
          </w:tcPr>
          <w:p>
            <w:pPr>
              <w:ind w:firstLine="480"/>
              <w:jc w:val="left"/>
              <w:spacing w:line="520" w:lineRule="exact"/>
              <w:rPr>
                <w:rFonts w:hint="default" w:ascii="仿宋" w:hAnsi="仿宋" w:eastAsia="仿宋"/>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olor w:val="auto"/>
                <w:sz w:val="24"/>
                <w:szCs w:val="24"/>
                <w:highlight w:val="none"/>
                <w:lang w:val="en-US" w:eastAsia="zh-CN"/>
              </w:rPr>
              <w:t xml:space="preserve">2</w:t>
            </w:r>
            <w:r/>
          </w:p>
        </w:tc>
        <w:tc>
          <w:tcPr>
            <w:tcW w:w="5122" w:type="dxa"/>
            <w:vAlign w:val="bottom"/>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s="仿宋"/>
                <w:b w:val="0"/>
                <w:bCs w:val="0"/>
                <w:color w:val="auto"/>
                <w:sz w:val="24"/>
                <w:szCs w:val="24"/>
                <w:lang w:val="en-US" w:eastAsia="zh-CN"/>
              </w:rPr>
              <w:t xml:space="preserve">包含主体办公楼4层、门前违章处理大厅合计约3488平方米，车库720平方米，需要保洁区域为：会议室、党员活动室、健身房约390平方米，男女卫生间8间（包含三楼、四楼洗澡间，</w:t>
            </w:r>
            <w:r>
              <w:rPr>
                <w:rFonts w:hint="eastAsia" w:ascii="仿宋" w:hAnsi="仿宋" w:eastAsia="仿宋"/>
                <w:color w:val="auto"/>
                <w:sz w:val="24"/>
                <w:szCs w:val="24"/>
                <w:highlight w:val="none"/>
                <w:lang w:eastAsia="zh-CN"/>
              </w:rPr>
              <w:t xml:space="preserve">其中蹲坑</w:t>
            </w:r>
            <w:r>
              <w:rPr>
                <w:rFonts w:hint="eastAsia" w:ascii="仿宋" w:hAnsi="仿宋" w:eastAsia="仿宋"/>
                <w:color w:val="auto"/>
                <w:sz w:val="24"/>
                <w:szCs w:val="24"/>
                <w:highlight w:val="none"/>
                <w:lang w:val="en-US" w:eastAsia="zh-CN"/>
              </w:rPr>
              <w:t xml:space="preserve">14</w:t>
            </w:r>
            <w:r>
              <w:rPr>
                <w:rFonts w:hint="eastAsia" w:ascii="仿宋" w:hAnsi="仿宋" w:eastAsia="仿宋"/>
                <w:color w:val="auto"/>
                <w:sz w:val="24"/>
                <w:szCs w:val="24"/>
                <w:highlight w:val="none"/>
                <w:lang w:eastAsia="zh-CN"/>
              </w:rPr>
              <w:t xml:space="preserve">座、小便池</w:t>
            </w:r>
            <w:r>
              <w:rPr>
                <w:rFonts w:hint="eastAsia" w:ascii="仿宋" w:hAnsi="仿宋" w:eastAsia="仿宋"/>
                <w:color w:val="auto"/>
                <w:sz w:val="24"/>
                <w:szCs w:val="24"/>
                <w:highlight w:val="none"/>
                <w:lang w:val="en-US" w:eastAsia="zh-CN"/>
              </w:rPr>
              <w:t xml:space="preserve">11</w:t>
            </w:r>
            <w:r>
              <w:rPr>
                <w:rFonts w:hint="eastAsia" w:ascii="仿宋" w:hAnsi="仿宋" w:eastAsia="仿宋"/>
                <w:color w:val="auto"/>
                <w:sz w:val="24"/>
                <w:szCs w:val="24"/>
                <w:highlight w:val="none"/>
                <w:lang w:eastAsia="zh-CN"/>
              </w:rPr>
              <w:t xml:space="preserve">座、洗手池</w:t>
            </w:r>
            <w:r>
              <w:rPr>
                <w:rFonts w:hint="eastAsia" w:ascii="仿宋" w:hAnsi="仿宋" w:eastAsia="仿宋"/>
                <w:color w:val="auto"/>
                <w:sz w:val="24"/>
                <w:szCs w:val="24"/>
                <w:highlight w:val="none"/>
                <w:lang w:val="en-US" w:eastAsia="zh-CN"/>
              </w:rPr>
              <w:t xml:space="preserve">5</w:t>
            </w:r>
            <w:r>
              <w:rPr>
                <w:rFonts w:hint="eastAsia" w:ascii="仿宋" w:hAnsi="仿宋" w:eastAsia="仿宋"/>
                <w:color w:val="auto"/>
                <w:sz w:val="24"/>
                <w:szCs w:val="24"/>
                <w:highlight w:val="none"/>
                <w:lang w:eastAsia="zh-CN"/>
              </w:rPr>
              <w:t xml:space="preserve">只）</w:t>
            </w:r>
            <w:r>
              <w:rPr>
                <w:rFonts w:hint="eastAsia" w:ascii="仿宋" w:hAnsi="仿宋" w:eastAsia="仿宋" w:cs="仿宋"/>
                <w:b w:val="0"/>
                <w:bCs w:val="0"/>
                <w:color w:val="auto"/>
                <w:sz w:val="24"/>
                <w:szCs w:val="24"/>
                <w:lang w:val="en-US" w:eastAsia="zh-CN"/>
              </w:rPr>
              <w:t xml:space="preserve">约120平方米，楼道及走廊约900平方米，其它需保洁办公区约400平方米。院内广场约1032平方米，其中绿化草坪约1938平方米，树木约80棵。</w:t>
            </w:r>
            <w:r/>
          </w:p>
        </w:tc>
      </w:tr>
      <w:tr>
        <w:trPr>
          <w:jc w:val="center"/>
          <w:trHeight w:val="1195"/>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高速三大队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val="en-US" w:eastAsia="zh-CN"/>
              </w:rPr>
              <w:t xml:space="preserve">淮安市洪泽区高良涧镇洪泽湖大道116号</w:t>
            </w:r>
            <w:r/>
          </w:p>
        </w:tc>
        <w:tc>
          <w:tcPr>
            <w:tcW w:w="1184" w:type="dxa"/>
            <w:vAlign w:val="center"/>
            <w:textDirection w:val="lrTb"/>
            <w:noWrap w:val="false"/>
          </w:tcPr>
          <w:p>
            <w:pPr>
              <w:ind w:firstLine="480"/>
              <w:jc w:val="left"/>
              <w:spacing w:line="520" w:lineRule="exact"/>
              <w:rPr>
                <w:rFonts w:hint="eastAsia" w:ascii="仿宋" w:hAnsi="仿宋" w:eastAsia="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olor w:val="auto"/>
                <w:sz w:val="24"/>
                <w:szCs w:val="24"/>
                <w:highlight w:val="none"/>
                <w:lang w:val="en-US" w:eastAsia="zh-CN"/>
              </w:rPr>
              <w:t xml:space="preserve">2</w:t>
            </w:r>
            <w:r/>
          </w:p>
        </w:tc>
        <w:tc>
          <w:tcPr>
            <w:tcW w:w="5122" w:type="dxa"/>
            <w:vAlign w:val="bottom"/>
            <w:textDirection w:val="lrTb"/>
            <w:noWrap w:val="false"/>
          </w:tcPr>
          <w:p>
            <w:pPr>
              <w:numPr>
                <w:ilvl w:val="0"/>
                <w:numId w:val="0"/>
              </w:num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s="仿宋"/>
                <w:b w:val="0"/>
                <w:bCs w:val="0"/>
                <w:sz w:val="24"/>
                <w:szCs w:val="24"/>
                <w:lang w:val="en-US" w:eastAsia="zh-CN"/>
              </w:rPr>
              <w:t xml:space="preserve">包含主体办公楼4层。需要保洁区域为：办公楼会议室、党员活动室、书画室、调解室、健身房及办案区合计约1000平方米，男女卫生间5间（包含洗澡间）约230平方米，楼道及走廊约1300平方米，门前违章处理大厅约50平方米。院内广场约2000平方米，其中绿化草坪约900平方米，树木约100棵。</w:t>
            </w:r>
            <w:r/>
          </w:p>
        </w:tc>
      </w:tr>
      <w:tr>
        <w:trPr>
          <w:jc w:val="center"/>
          <w:trHeight w:val="303"/>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高速四大队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淮安市宁宿徐高速盱眙出口</w:t>
            </w:r>
            <w:r/>
          </w:p>
        </w:tc>
        <w:tc>
          <w:tcPr>
            <w:tcW w:w="1184" w:type="dxa"/>
            <w:vAlign w:val="center"/>
            <w:textDirection w:val="lrTb"/>
            <w:noWrap w:val="false"/>
          </w:tcPr>
          <w:p>
            <w:pPr>
              <w:ind w:firstLine="480"/>
              <w:jc w:val="left"/>
              <w:spacing w:line="520" w:lineRule="exact"/>
              <w:rPr>
                <w:rFonts w:hint="eastAsia" w:ascii="仿宋" w:hAnsi="仿宋" w:eastAsia="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olor w:val="auto"/>
                <w:sz w:val="24"/>
                <w:szCs w:val="24"/>
                <w:highlight w:val="none"/>
                <w:lang w:val="en-US" w:eastAsia="zh-CN"/>
              </w:rPr>
              <w:t xml:space="preserve">2</w:t>
            </w:r>
            <w:r/>
          </w:p>
        </w:tc>
        <w:tc>
          <w:tcPr>
            <w:tcW w:w="5122" w:type="dxa"/>
            <w:vAlign w:val="bottom"/>
            <w:textDirection w:val="lrTb"/>
            <w:noWrap w:val="false"/>
          </w:tcPr>
          <w:p>
            <w:pPr>
              <w:pStyle w:val="699"/>
              <w:numPr>
                <w:ilvl w:val="0"/>
                <w:numId w:val="0"/>
              </w:numPr>
              <w:ind w:left="0" w:firstLine="0"/>
              <w:jc w:val="both"/>
              <w:rPr>
                <w:rFonts w:hint="eastAsia" w:ascii="仿宋" w:hAnsi="仿宋" w:eastAsia="仿宋"/>
                <w:color w:val="auto"/>
                <w:sz w:val="24"/>
                <w:szCs w:val="24"/>
                <w:highlight w:val="none"/>
                <w:lang w:eastAsia="zh-CN"/>
              </w:rPr>
            </w:pPr>
            <w:r>
              <w:rPr>
                <w:rFonts w:hint="eastAsia" w:ascii="仿宋" w:hAnsi="仿宋" w:eastAsia="仿宋" w:cs="仿宋"/>
                <w:b w:val="0"/>
                <w:bCs w:val="0"/>
                <w:sz w:val="24"/>
                <w:szCs w:val="24"/>
                <w:lang w:val="en-US" w:eastAsia="zh-CN"/>
              </w:rPr>
              <w:t xml:space="preserve">主体办公楼四层约3000平方米，办公楼前后广场约1500平方米，</w:t>
            </w:r>
            <w:r>
              <w:rPr>
                <w:rFonts w:hint="eastAsia" w:ascii="仿宋" w:hAnsi="仿宋" w:eastAsia="仿宋"/>
                <w:color w:val="auto"/>
                <w:sz w:val="24"/>
                <w:szCs w:val="24"/>
                <w:highlight w:val="none"/>
                <w:lang w:eastAsia="zh-CN"/>
              </w:rPr>
              <w:t xml:space="preserve">院内广场含四周走道、停车</w:t>
            </w:r>
            <w:r>
              <w:rPr>
                <w:rFonts w:hint="eastAsia" w:ascii="仿宋" w:hAnsi="仿宋" w:eastAsia="仿宋"/>
                <w:color w:val="auto"/>
                <w:sz w:val="24"/>
                <w:szCs w:val="24"/>
                <w:highlight w:val="none"/>
                <w:lang w:val="en-US" w:eastAsia="zh-CN"/>
              </w:rPr>
              <w:t xml:space="preserve">场（棚）。</w:t>
            </w:r>
            <w:r>
              <w:rPr>
                <w:rFonts w:hint="eastAsia" w:ascii="仿宋" w:hAnsi="仿宋" w:eastAsia="仿宋" w:cs="仿宋"/>
                <w:b w:val="0"/>
                <w:bCs w:val="0"/>
                <w:sz w:val="24"/>
                <w:szCs w:val="24"/>
                <w:lang w:val="en-US" w:eastAsia="zh-CN"/>
              </w:rPr>
              <w:t xml:space="preserve">需要保洁区域为：会议室一、健身房、勤务指挥室、活动中心、党员活动室及办案区合计750平方米；男女卫生间6间约85平方米；楼道及走廊约450平方米；院内广场约1500平方米；其中绿化约750平方米（裸土，草皮已退化消失）；树木约40棵。</w:t>
            </w:r>
            <w:r/>
          </w:p>
        </w:tc>
      </w:tr>
      <w:tr>
        <w:trPr>
          <w:jc w:val="center"/>
          <w:trHeight w:val="2682"/>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val="en-US" w:eastAsia="zh-CN"/>
              </w:rPr>
              <w:t xml:space="preserve">高速五</w:t>
            </w:r>
            <w:r>
              <w:rPr>
                <w:rFonts w:hint="eastAsia" w:ascii="仿宋" w:hAnsi="仿宋" w:eastAsia="仿宋"/>
                <w:color w:val="auto"/>
                <w:sz w:val="24"/>
                <w:szCs w:val="24"/>
                <w:highlight w:val="none"/>
                <w:lang w:eastAsia="zh-CN"/>
              </w:rPr>
              <w:t xml:space="preserve">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val="en-US" w:eastAsia="zh-CN"/>
              </w:rPr>
              <w:t xml:space="preserve">淮安市清江浦区武墩街道88号（宿淮盐高速公路管理有限公司院内）</w:t>
            </w:r>
            <w:r/>
          </w:p>
        </w:tc>
        <w:tc>
          <w:tcPr>
            <w:tcW w:w="1184" w:type="dxa"/>
            <w:vAlign w:val="center"/>
            <w:textDirection w:val="lrTb"/>
            <w:noWrap w:val="false"/>
          </w:tcPr>
          <w:p>
            <w:pPr>
              <w:ind w:firstLine="480"/>
              <w:jc w:val="left"/>
              <w:spacing w:line="520" w:lineRule="exact"/>
              <w:rPr>
                <w:rFonts w:hint="default" w:ascii="仿宋" w:hAnsi="仿宋" w:eastAsia="仿宋"/>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olor w:val="auto"/>
                <w:sz w:val="24"/>
                <w:szCs w:val="24"/>
                <w:highlight w:val="none"/>
                <w:lang w:val="en-US" w:eastAsia="zh-CN"/>
              </w:rPr>
              <w:t xml:space="preserve">2</w:t>
            </w:r>
            <w:r/>
          </w:p>
        </w:tc>
        <w:tc>
          <w:tcPr>
            <w:tcW w:w="5122" w:type="dxa"/>
            <w:vAlign w:val="bottom"/>
            <w:textDirection w:val="lrTb"/>
            <w:noWrap w:val="false"/>
          </w:tcPr>
          <w:p>
            <w:pPr>
              <w:numPr>
                <w:ilvl w:val="0"/>
                <w:numId w:val="0"/>
              </w:num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s="仿宋"/>
                <w:b w:val="0"/>
                <w:bCs w:val="0"/>
                <w:sz w:val="24"/>
                <w:szCs w:val="24"/>
                <w:lang w:val="en-US" w:eastAsia="zh-CN"/>
              </w:rPr>
              <w:t xml:space="preserve">包含主体办公楼4层、辅楼2层及办公楼前广场（约500平方米），建筑面积约4400平方米，停车区域约1500平方米，合计约5900平方米，需要保洁区域为：办公楼会议室、健身房、办案区、违章处理大厅等约520平方米，男女卫生间8间约120平方米，楼道、走廊及平台约1450平方米，食堂就餐区约150平方米。院内广场约500平方米。</w:t>
            </w:r>
            <w:r/>
          </w:p>
        </w:tc>
      </w:tr>
      <w:tr>
        <w:trPr>
          <w:jc w:val="center"/>
          <w:trHeight w:val="477"/>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车管所</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市淮海南路</w:t>
            </w:r>
            <w:r/>
          </w:p>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388号</w:t>
            </w:r>
            <w:r/>
          </w:p>
        </w:tc>
        <w:tc>
          <w:tcPr>
            <w:tcW w:w="1184" w:type="dxa"/>
            <w:vAlign w:val="center"/>
            <w:textDirection w:val="lrTb"/>
            <w:noWrap w:val="false"/>
          </w:tcPr>
          <w:p>
            <w:pPr>
              <w:ind w:firstLine="480"/>
              <w:jc w:val="left"/>
              <w:spacing w:line="520" w:lineRule="exact"/>
              <w:rPr>
                <w:rFonts w:hint="eastAsia" w:ascii="仿宋" w:hAnsi="仿宋" w:eastAsia="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olor w:val="auto"/>
                <w:sz w:val="24"/>
                <w:szCs w:val="24"/>
                <w:highlight w:val="none"/>
                <w:lang w:val="en-US" w:eastAsia="zh-CN"/>
              </w:rPr>
              <w:t xml:space="preserve">17</w:t>
            </w:r>
            <w:r/>
          </w:p>
        </w:tc>
        <w:tc>
          <w:tcPr>
            <w:tcW w:w="5122" w:type="dxa"/>
            <w:vAlign w:val="bottom"/>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位于淮海南路388号，占地约500亩，建筑面积48000平方米，主要保洁范围：</w:t>
            </w:r>
            <w:r/>
          </w:p>
          <w:p>
            <w:pPr>
              <w:jc w:val="left"/>
              <w:spacing w:line="520" w:lineRule="exact"/>
              <w:rPr>
                <w:rFonts w:hint="eastAsia" w:ascii="仿宋" w:hAnsi="仿宋" w:eastAsia="仿宋"/>
                <w:color w:val="auto"/>
                <w:sz w:val="24"/>
                <w:szCs w:val="24"/>
                <w:highlight w:val="none"/>
                <w:lang w:eastAsia="zh-CN"/>
              </w:rPr>
            </w:pPr>
            <w:r>
              <w:rPr>
                <w:rFonts w:hint="default" w:ascii="仿宋" w:hAnsi="仿宋" w:eastAsia="仿宋"/>
                <w:color w:val="auto"/>
                <w:sz w:val="24"/>
                <w:szCs w:val="24"/>
                <w:highlight w:val="none"/>
                <w:lang w:eastAsia="zh-CN"/>
              </w:rPr>
              <w:t xml:space="preserve">1号楼（办公楼）：1至4楼楼梯、过道、卫生间</w:t>
            </w:r>
            <w:r>
              <w:rPr>
                <w:rFonts w:hint="eastAsia" w:ascii="仿宋" w:hAnsi="仿宋" w:eastAsia="仿宋"/>
                <w:color w:val="auto"/>
                <w:sz w:val="24"/>
                <w:szCs w:val="24"/>
                <w:highlight w:val="none"/>
                <w:lang w:val="en-US" w:eastAsia="zh-CN"/>
              </w:rPr>
              <w:t xml:space="preserve">等</w:t>
            </w:r>
            <w:r>
              <w:rPr>
                <w:rFonts w:hint="default" w:ascii="仿宋" w:hAnsi="仿宋" w:eastAsia="仿宋"/>
                <w:color w:val="auto"/>
                <w:sz w:val="24"/>
                <w:szCs w:val="24"/>
                <w:highlight w:val="none"/>
                <w:lang w:eastAsia="zh-CN"/>
              </w:rPr>
              <w:t xml:space="preserve">，会议室</w:t>
            </w:r>
            <w:r>
              <w:rPr>
                <w:rFonts w:hint="eastAsia" w:ascii="仿宋" w:hAnsi="仿宋" w:eastAsia="仿宋"/>
                <w:color w:val="auto"/>
                <w:sz w:val="24"/>
                <w:szCs w:val="24"/>
                <w:highlight w:val="none"/>
                <w:lang w:val="en-US" w:eastAsia="zh-CN"/>
              </w:rPr>
              <w:t xml:space="preserve">数、</w:t>
            </w:r>
            <w:r>
              <w:rPr>
                <w:rFonts w:hint="default" w:ascii="仿宋" w:hAnsi="仿宋" w:eastAsia="仿宋"/>
                <w:color w:val="auto"/>
                <w:sz w:val="24"/>
                <w:szCs w:val="24"/>
                <w:highlight w:val="none"/>
                <w:lang w:eastAsia="zh-CN"/>
              </w:rPr>
              <w:t xml:space="preserve">警体活动中心间面积共约</w:t>
            </w:r>
            <w:r>
              <w:rPr>
                <w:rFonts w:hint="eastAsia" w:ascii="仿宋" w:hAnsi="仿宋" w:eastAsia="仿宋"/>
                <w:color w:val="auto"/>
                <w:sz w:val="24"/>
                <w:szCs w:val="24"/>
                <w:highlight w:val="none"/>
                <w:lang w:val="en-US" w:eastAsia="zh-CN"/>
              </w:rPr>
              <w:t xml:space="preserve">44</w:t>
            </w:r>
            <w:r>
              <w:rPr>
                <w:rFonts w:hint="default" w:ascii="仿宋" w:hAnsi="仿宋" w:eastAsia="仿宋"/>
                <w:color w:val="auto"/>
                <w:sz w:val="24"/>
                <w:szCs w:val="24"/>
                <w:highlight w:val="none"/>
                <w:lang w:eastAsia="zh-CN"/>
              </w:rPr>
              <w:t xml:space="preserve">0㎡</w:t>
            </w:r>
            <w:r>
              <w:rPr>
                <w:rFonts w:hint="eastAsia" w:ascii="仿宋" w:hAnsi="仿宋" w:eastAsia="仿宋"/>
                <w:color w:val="auto"/>
                <w:sz w:val="24"/>
                <w:szCs w:val="24"/>
                <w:highlight w:val="none"/>
                <w:lang w:eastAsia="zh-CN"/>
              </w:rPr>
              <w:t xml:space="preserve">；</w:t>
            </w:r>
            <w:r/>
          </w:p>
          <w:p>
            <w:pPr>
              <w:jc w:val="left"/>
              <w:spacing w:line="520" w:lineRule="exact"/>
              <w:rPr>
                <w:rFonts w:hint="default" w:ascii="仿宋" w:hAnsi="仿宋" w:eastAsia="仿宋"/>
                <w:color w:val="auto"/>
                <w:sz w:val="24"/>
                <w:szCs w:val="24"/>
                <w:highlight w:val="none"/>
                <w:lang w:eastAsia="zh-CN"/>
              </w:rPr>
            </w:pPr>
            <w:r>
              <w:rPr>
                <w:rFonts w:hint="default" w:ascii="仿宋" w:hAnsi="仿宋" w:eastAsia="仿宋"/>
                <w:color w:val="auto"/>
                <w:sz w:val="24"/>
                <w:szCs w:val="24"/>
                <w:highlight w:val="none"/>
                <w:lang w:eastAsia="zh-CN"/>
              </w:rPr>
              <w:t xml:space="preserve">2号楼：1楼服务大厅（含柜台内公共区域和群众办事区域），2楼监管中心及网办中心楼梯、过道等公共区域，地下车库。</w:t>
            </w:r>
            <w:r/>
          </w:p>
          <w:p>
            <w:pPr>
              <w:jc w:val="left"/>
              <w:spacing w:line="520" w:lineRule="exact"/>
              <w:rPr>
                <w:rFonts w:hint="default" w:ascii="仿宋" w:hAnsi="仿宋" w:eastAsia="仿宋"/>
                <w:color w:val="auto"/>
                <w:sz w:val="24"/>
                <w:szCs w:val="24"/>
                <w:highlight w:val="none"/>
                <w:lang w:eastAsia="zh-CN"/>
              </w:rPr>
            </w:pPr>
            <w:r>
              <w:rPr>
                <w:rFonts w:hint="default" w:ascii="仿宋" w:hAnsi="仿宋" w:eastAsia="仿宋"/>
                <w:color w:val="auto"/>
                <w:sz w:val="24"/>
                <w:szCs w:val="24"/>
                <w:highlight w:val="none"/>
                <w:lang w:eastAsia="zh-CN"/>
              </w:rPr>
              <w:t xml:space="preserve">3号楼（两个教育中心）：1楼公共区域及驾驶人安全教育宣传连廊。</w:t>
            </w:r>
            <w:r/>
          </w:p>
          <w:p>
            <w:pPr>
              <w:jc w:val="left"/>
              <w:spacing w:line="520" w:lineRule="exact"/>
              <w:rPr>
                <w:rFonts w:hint="default" w:ascii="仿宋" w:hAnsi="仿宋" w:eastAsia="仿宋"/>
                <w:color w:val="auto"/>
                <w:sz w:val="24"/>
                <w:szCs w:val="24"/>
                <w:highlight w:val="none"/>
                <w:lang w:eastAsia="zh-CN"/>
              </w:rPr>
            </w:pPr>
            <w:r>
              <w:rPr>
                <w:rFonts w:hint="default" w:ascii="仿宋" w:hAnsi="仿宋" w:eastAsia="仿宋"/>
                <w:color w:val="auto"/>
                <w:sz w:val="24"/>
                <w:szCs w:val="24"/>
                <w:highlight w:val="none"/>
                <w:lang w:eastAsia="zh-CN"/>
              </w:rPr>
              <w:t xml:space="preserve">7号楼：1楼大厅、考生休息区等公共区域，7号楼1-4楼楼梯、过道，6-7号楼连廊。</w:t>
            </w:r>
            <w:r/>
          </w:p>
          <w:p>
            <w:pPr>
              <w:jc w:val="left"/>
              <w:spacing w:line="520" w:lineRule="exact"/>
              <w:rPr>
                <w:rFonts w:hint="default" w:ascii="仿宋" w:hAnsi="仿宋" w:eastAsia="仿宋"/>
                <w:color w:val="auto"/>
                <w:sz w:val="24"/>
                <w:szCs w:val="24"/>
                <w:highlight w:val="none"/>
                <w:lang w:eastAsia="zh-CN"/>
              </w:rPr>
            </w:pPr>
            <w:r>
              <w:rPr>
                <w:rFonts w:hint="default" w:ascii="仿宋" w:hAnsi="仿宋" w:eastAsia="仿宋"/>
                <w:color w:val="auto"/>
                <w:sz w:val="24"/>
                <w:szCs w:val="24"/>
                <w:highlight w:val="none"/>
                <w:lang w:eastAsia="zh-CN"/>
              </w:rPr>
              <w:t xml:space="preserve">8号楼（科目二考场）：公共过道、考生候考区、考试区。</w:t>
            </w:r>
            <w:r/>
          </w:p>
          <w:p>
            <w:pPr>
              <w:jc w:val="left"/>
              <w:spacing w:line="520" w:lineRule="exact"/>
              <w:rPr>
                <w:rFonts w:hint="default" w:ascii="仿宋" w:hAnsi="仿宋" w:eastAsia="仿宋"/>
                <w:color w:val="auto"/>
                <w:sz w:val="24"/>
                <w:szCs w:val="24"/>
                <w:highlight w:val="none"/>
                <w:lang w:eastAsia="zh-CN"/>
              </w:rPr>
            </w:pPr>
            <w:r>
              <w:rPr>
                <w:rFonts w:hint="default" w:ascii="仿宋" w:hAnsi="仿宋" w:eastAsia="仿宋"/>
                <w:color w:val="auto"/>
                <w:sz w:val="24"/>
                <w:szCs w:val="24"/>
                <w:highlight w:val="none"/>
                <w:lang w:eastAsia="zh-CN"/>
              </w:rPr>
              <w:t xml:space="preserve">9号楼（理论考试中心）：公共过道、考生候考区、考试区。</w:t>
            </w:r>
            <w:r/>
          </w:p>
          <w:p>
            <w:pPr>
              <w:jc w:val="left"/>
              <w:spacing w:line="520" w:lineRule="exact"/>
              <w:rPr>
                <w:rFonts w:hint="eastAsia" w:ascii="仿宋" w:hAnsi="仿宋" w:eastAsia="仿宋"/>
                <w:color w:val="auto"/>
                <w:sz w:val="24"/>
                <w:szCs w:val="24"/>
                <w:highlight w:val="none"/>
                <w:lang w:eastAsia="zh-CN"/>
              </w:rPr>
            </w:pPr>
            <w:r>
              <w:rPr>
                <w:rFonts w:hint="default" w:ascii="仿宋" w:hAnsi="仿宋" w:eastAsia="仿宋"/>
                <w:color w:val="auto"/>
                <w:sz w:val="24"/>
                <w:szCs w:val="24"/>
                <w:highlight w:val="none"/>
                <w:lang w:eastAsia="zh-CN"/>
              </w:rPr>
              <w:t xml:space="preserve">10、11号楼（登记查验通道）：公共区域。</w:t>
            </w:r>
            <w:r>
              <w:rPr>
                <w:rFonts w:hint="default" w:ascii="仿宋" w:hAnsi="仿宋" w:eastAsia="仿宋"/>
                <w:color w:val="auto"/>
                <w:sz w:val="24"/>
                <w:szCs w:val="24"/>
                <w:highlight w:val="none"/>
                <w:lang w:eastAsia="zh-CN"/>
              </w:rPr>
              <w:br/>
            </w:r>
            <w:r>
              <w:rPr>
                <w:rFonts w:hint="default" w:ascii="仿宋" w:hAnsi="仿宋" w:eastAsia="仿宋"/>
                <w:color w:val="auto"/>
                <w:sz w:val="24"/>
                <w:szCs w:val="24"/>
                <w:highlight w:val="none"/>
                <w:lang w:eastAsia="zh-CN"/>
              </w:rPr>
              <w:t xml:space="preserve">共8栋办公楼，约11500平方米，院内道路、广场及绿化带约60000平方米。设有男女卫生间共24间（其中蹲坑89座、小便池46座、洗手池36只），院内绿化若干。</w:t>
            </w:r>
            <w:r/>
          </w:p>
        </w:tc>
      </w:tr>
      <w:tr>
        <w:trPr>
          <w:jc w:val="center"/>
          <w:trHeight w:val="1195"/>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机动大队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市开发区韩泰南路</w:t>
            </w:r>
            <w:r>
              <w:rPr>
                <w:rFonts w:hint="eastAsia" w:ascii="仿宋" w:hAnsi="仿宋" w:eastAsia="仿宋"/>
                <w:color w:val="auto"/>
                <w:sz w:val="24"/>
                <w:szCs w:val="24"/>
                <w:highlight w:val="none"/>
                <w:lang w:val="en-US" w:eastAsia="zh-CN"/>
              </w:rPr>
              <w:t xml:space="preserve">2号</w:t>
            </w:r>
            <w:r/>
          </w:p>
        </w:tc>
        <w:tc>
          <w:tcPr>
            <w:tcW w:w="1184" w:type="dxa"/>
            <w:vAlign w:val="center"/>
            <w:textDirection w:val="lrTb"/>
            <w:noWrap w:val="false"/>
          </w:tcPr>
          <w:p>
            <w:pPr>
              <w:ind w:firstLine="480"/>
              <w:jc w:val="left"/>
              <w:spacing w:line="520" w:lineRule="exact"/>
              <w:rPr>
                <w:rFonts w:hint="eastAsia" w:ascii="仿宋" w:hAnsi="仿宋" w:eastAsia="仿宋"/>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olor w:val="auto"/>
                <w:sz w:val="24"/>
                <w:szCs w:val="24"/>
                <w:highlight w:val="none"/>
                <w:lang w:val="en-US" w:eastAsia="zh-CN"/>
              </w:rPr>
              <w:t xml:space="preserve">2</w:t>
            </w:r>
            <w:r/>
          </w:p>
        </w:tc>
        <w:tc>
          <w:tcPr>
            <w:tcW w:w="5122" w:type="dxa"/>
            <w:vAlign w:val="bottom"/>
            <w:textDirection w:val="lrTb"/>
            <w:noWrap w:val="false"/>
          </w:tcPr>
          <w:p>
            <w:pPr>
              <w:numPr>
                <w:ilvl w:val="0"/>
                <w:numId w:val="0"/>
              </w:num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s="仿宋"/>
                <w:b w:val="0"/>
                <w:bCs w:val="0"/>
                <w:sz w:val="24"/>
                <w:szCs w:val="24"/>
                <w:lang w:val="en-US" w:eastAsia="zh-CN"/>
              </w:rPr>
              <w:t xml:space="preserve">包含主体办公楼2层、门前违章处理大厅合计约2300平方米，需要保洁区域为：办公楼会议室、党员活动室、健身房等约210平方米，男女卫生间5间约106平方米，楼道、走廊约700平方米。院内广场约4700平方米，其中绿化草坪约1800平方米，树木约50棵。</w:t>
            </w:r>
            <w:r/>
          </w:p>
        </w:tc>
      </w:tr>
      <w:tr>
        <w:trPr>
          <w:jc w:val="center"/>
          <w:trHeight w:val="483"/>
        </w:trPr>
        <w:tc>
          <w:tcPr>
            <w:gridSpan w:val="3"/>
            <w:tcW w:w="4078" w:type="dxa"/>
            <w:vAlign w:val="top"/>
            <w:textDirection w:val="lrTb"/>
            <w:noWrap w:val="false"/>
          </w:tcPr>
          <w:p>
            <w:pPr>
              <w:numPr>
                <w:ilvl w:val="0"/>
                <w:numId w:val="0"/>
              </w:numPr>
              <w:ind w:firstLine="1446"/>
              <w:jc w:val="left"/>
              <w:spacing w:line="520" w:lineRule="exact"/>
              <w:rPr>
                <w:rFonts w:hint="eastAsia" w:ascii="宋体" w:hAnsi="宋体" w:eastAsia="宋体" w:cs="宋体"/>
                <w:b/>
                <w:bCs/>
                <w:color w:val="ff0000"/>
                <w:sz w:val="24"/>
                <w:szCs w:val="24"/>
                <w:highlight w:val="none"/>
                <w:lang w:val="en-US" w:eastAsia="zh-CN"/>
              </w:rPr>
            </w:pPr>
            <w:r>
              <w:rPr>
                <w:rFonts w:hint="eastAsia" w:ascii="仿宋" w:hAnsi="仿宋" w:eastAsia="仿宋" w:cs="仿宋"/>
                <w:b/>
                <w:bCs/>
                <w:sz w:val="24"/>
                <w:szCs w:val="24"/>
                <w:lang w:val="en-US" w:eastAsia="zh-CN"/>
              </w:rPr>
              <w:t xml:space="preserve">保洁人员合计</w:t>
            </w:r>
            <w:r/>
          </w:p>
        </w:tc>
        <w:tc>
          <w:tcPr>
            <w:tcW w:w="5122" w:type="dxa"/>
            <w:vAlign w:val="bottom"/>
            <w:textDirection w:val="lrTb"/>
            <w:noWrap w:val="false"/>
          </w:tcPr>
          <w:p>
            <w:pPr>
              <w:numPr>
                <w:ilvl w:val="0"/>
                <w:numId w:val="0"/>
              </w:numPr>
              <w:jc w:val="left"/>
              <w:spacing w:line="520" w:lineRule="exact"/>
              <w:rPr>
                <w:rFonts w:hint="default" w:ascii="仿宋" w:hAnsi="仿宋" w:eastAsia="仿宋" w:cs="仿宋"/>
                <w:b/>
                <w:bCs/>
                <w:sz w:val="24"/>
                <w:szCs w:val="24"/>
                <w:lang w:val="en-US" w:eastAsia="zh-CN"/>
              </w:rPr>
            </w:pPr>
            <w:r>
              <w:rPr>
                <w:rFonts w:hint="eastAsia" w:ascii="仿宋" w:hAnsi="仿宋" w:eastAsia="仿宋" w:cs="仿宋"/>
                <w:b/>
                <w:bCs/>
                <w:sz w:val="24"/>
                <w:szCs w:val="24"/>
                <w:highlight w:val="none"/>
                <w:lang w:val="en-US" w:eastAsia="zh-CN"/>
              </w:rPr>
              <w:t xml:space="preserve">不少于45人</w:t>
            </w:r>
            <w:r/>
          </w:p>
        </w:tc>
      </w:tr>
    </w:tbl>
    <w:p>
      <w:pPr>
        <w:spacing w:line="360" w:lineRule="auto"/>
        <w:rPr>
          <w:rFonts w:hint="eastAsia" w:ascii="仿宋" w:hAnsi="仿宋" w:eastAsia="仿宋" w:cs="仿宋"/>
          <w:b/>
          <w:bCs w:val="0"/>
          <w:color w:val="000000"/>
          <w:sz w:val="28"/>
          <w:szCs w:val="28"/>
          <w:highlight w:val="none"/>
        </w:rPr>
      </w:pPr>
      <w:r>
        <w:rPr>
          <w:rFonts w:hint="eastAsia" w:ascii="仿宋" w:hAnsi="仿宋" w:eastAsia="仿宋" w:cs="仿宋"/>
          <w:b/>
          <w:bCs w:val="0"/>
          <w:color w:val="000000"/>
          <w:sz w:val="28"/>
          <w:szCs w:val="28"/>
          <w:highlight w:val="none"/>
        </w:rPr>
      </w:r>
      <w:r/>
    </w:p>
    <w:p>
      <w:pPr>
        <w:spacing w:line="360" w:lineRule="auto"/>
        <w:rPr>
          <w:rFonts w:hint="eastAsia" w:ascii="仿宋" w:hAnsi="仿宋" w:eastAsia="仿宋" w:cs="仿宋"/>
          <w:b/>
          <w:bCs w:val="0"/>
          <w:color w:val="000000"/>
          <w:sz w:val="28"/>
          <w:szCs w:val="28"/>
          <w:highlight w:val="none"/>
        </w:rPr>
      </w:pPr>
      <w:r>
        <w:rPr>
          <w:rFonts w:hint="eastAsia" w:ascii="仿宋" w:hAnsi="仿宋" w:eastAsia="仿宋" w:cs="仿宋"/>
          <w:b/>
          <w:bCs w:val="0"/>
          <w:color w:val="000000"/>
          <w:sz w:val="28"/>
          <w:szCs w:val="28"/>
          <w:highlight w:val="none"/>
        </w:rPr>
        <w:t xml:space="preserve">★二、项目人员</w:t>
      </w:r>
      <w:r>
        <w:rPr>
          <w:rFonts w:hint="eastAsia" w:ascii="仿宋" w:hAnsi="仿宋" w:eastAsia="仿宋" w:cs="仿宋"/>
          <w:b/>
          <w:bCs w:val="0"/>
          <w:color w:val="000000"/>
          <w:sz w:val="28"/>
          <w:szCs w:val="28"/>
          <w:highlight w:val="none"/>
          <w:lang w:eastAsia="zh-CN"/>
        </w:rPr>
        <w:t xml:space="preserve">最低</w:t>
      </w:r>
      <w:r>
        <w:rPr>
          <w:rFonts w:hint="eastAsia" w:ascii="仿宋" w:hAnsi="仿宋" w:eastAsia="仿宋" w:cs="仿宋"/>
          <w:b/>
          <w:bCs w:val="0"/>
          <w:color w:val="000000"/>
          <w:sz w:val="28"/>
          <w:szCs w:val="28"/>
          <w:highlight w:val="none"/>
        </w:rPr>
        <w:t xml:space="preserve">配置要求</w:t>
      </w:r>
      <w:r/>
    </w:p>
    <w:p>
      <w:pPr>
        <w:ind w:right="183" w:firstLine="548"/>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1</w:t>
      </w:r>
      <w:r>
        <w:rPr>
          <w:rFonts w:hint="eastAsia" w:ascii="仿宋" w:hAnsi="仿宋" w:eastAsia="仿宋" w:cs="Times New Roman"/>
          <w:color w:val="auto"/>
          <w:sz w:val="28"/>
          <w:szCs w:val="28"/>
          <w:highlight w:val="none"/>
        </w:rPr>
        <w:t xml:space="preserve">、项目经理：</w:t>
      </w:r>
      <w:r>
        <w:rPr>
          <w:rFonts w:hint="eastAsia" w:ascii="仿宋" w:hAnsi="仿宋" w:eastAsia="仿宋" w:cs="Times New Roman"/>
          <w:color w:val="auto"/>
          <w:sz w:val="28"/>
          <w:szCs w:val="28"/>
          <w:highlight w:val="none"/>
          <w:lang w:val="en-US" w:eastAsia="zh-CN"/>
        </w:rPr>
        <w:t xml:space="preserve">1人，</w:t>
      </w:r>
      <w:r>
        <w:rPr>
          <w:rFonts w:hint="eastAsia" w:ascii="仿宋" w:hAnsi="仿宋" w:eastAsia="仿宋" w:cs="Times New Roman"/>
          <w:color w:val="auto"/>
          <w:sz w:val="28"/>
          <w:szCs w:val="28"/>
          <w:highlight w:val="none"/>
        </w:rPr>
        <w:t xml:space="preserve">不低于一年物业管理岗位经验，男性不超过50周岁，女性不超过45周岁</w:t>
      </w:r>
      <w:r>
        <w:rPr>
          <w:rFonts w:hint="eastAsia" w:ascii="仿宋" w:hAnsi="仿宋" w:eastAsia="仿宋" w:cs="Times New Roman"/>
          <w:color w:val="auto"/>
          <w:sz w:val="28"/>
          <w:szCs w:val="28"/>
          <w:highlight w:val="none"/>
          <w:lang w:eastAsia="zh-CN"/>
        </w:rPr>
        <w:t xml:space="preserve">，具有</w:t>
      </w:r>
      <w:r>
        <w:rPr>
          <w:rFonts w:hint="default" w:ascii="仿宋" w:hAnsi="仿宋" w:eastAsia="仿宋" w:cs="Times New Roman"/>
          <w:color w:val="auto"/>
          <w:sz w:val="28"/>
          <w:szCs w:val="28"/>
          <w:highlight w:val="none"/>
          <w:lang w:val="en-US" w:eastAsia="zh-CN"/>
        </w:rPr>
        <w:t xml:space="preserve">良好的协调、沟通能力</w:t>
      </w:r>
      <w:r>
        <w:rPr>
          <w:rFonts w:hint="eastAsia" w:ascii="仿宋" w:hAnsi="仿宋" w:eastAsia="仿宋" w:cs="Times New Roman"/>
          <w:color w:val="auto"/>
          <w:sz w:val="28"/>
          <w:szCs w:val="28"/>
          <w:highlight w:val="none"/>
          <w:lang w:val="en-US" w:eastAsia="zh-CN"/>
        </w:rPr>
        <w:t xml:space="preserve">，</w:t>
      </w:r>
      <w:r>
        <w:rPr>
          <w:rFonts w:hint="default" w:ascii="仿宋" w:hAnsi="仿宋" w:eastAsia="仿宋" w:cs="Times New Roman"/>
          <w:color w:val="auto"/>
          <w:sz w:val="28"/>
          <w:szCs w:val="28"/>
          <w:highlight w:val="none"/>
          <w:lang w:val="en-US" w:eastAsia="zh-CN"/>
        </w:rPr>
        <w:t xml:space="preserve">负责统筹物业服务工作，牵头保洁</w:t>
      </w:r>
      <w:r>
        <w:rPr>
          <w:rFonts w:hint="eastAsia" w:ascii="仿宋" w:hAnsi="仿宋" w:eastAsia="仿宋" w:cs="Times New Roman"/>
          <w:color w:val="auto"/>
          <w:sz w:val="28"/>
          <w:szCs w:val="28"/>
          <w:highlight w:val="none"/>
          <w:lang w:val="en-US" w:eastAsia="zh-CN"/>
        </w:rPr>
        <w:t xml:space="preserve">、</w:t>
      </w:r>
      <w:r>
        <w:rPr>
          <w:rFonts w:hint="default" w:ascii="仿宋" w:hAnsi="仿宋" w:eastAsia="仿宋" w:cs="Times New Roman"/>
          <w:color w:val="auto"/>
          <w:sz w:val="28"/>
          <w:szCs w:val="28"/>
          <w:highlight w:val="none"/>
          <w:lang w:val="en-US" w:eastAsia="zh-CN"/>
        </w:rPr>
        <w:t xml:space="preserve">绿化养护等岗位</w:t>
      </w:r>
      <w:r>
        <w:rPr>
          <w:rFonts w:hint="eastAsia" w:ascii="仿宋" w:hAnsi="仿宋" w:eastAsia="仿宋" w:cs="Times New Roman"/>
          <w:color w:val="auto"/>
          <w:sz w:val="28"/>
          <w:szCs w:val="28"/>
          <w:highlight w:val="none"/>
          <w:lang w:val="en-US" w:eastAsia="zh-CN"/>
        </w:rPr>
        <w:t xml:space="preserve">设施</w:t>
      </w:r>
      <w:r>
        <w:rPr>
          <w:rFonts w:hint="default" w:ascii="仿宋" w:hAnsi="仿宋" w:eastAsia="仿宋" w:cs="Times New Roman"/>
          <w:color w:val="auto"/>
          <w:sz w:val="28"/>
          <w:szCs w:val="28"/>
          <w:highlight w:val="none"/>
          <w:lang w:val="en-US" w:eastAsia="zh-CN"/>
        </w:rPr>
        <w:t xml:space="preserve">；负责物业管理区域的秩序维护</w:t>
      </w:r>
      <w:r>
        <w:rPr>
          <w:rFonts w:hint="eastAsia" w:ascii="仿宋" w:hAnsi="仿宋" w:eastAsia="仿宋" w:cs="Times New Roman"/>
          <w:color w:val="auto"/>
          <w:sz w:val="28"/>
          <w:szCs w:val="28"/>
          <w:highlight w:val="none"/>
          <w:lang w:val="en-US" w:eastAsia="zh-CN"/>
        </w:rPr>
        <w:t xml:space="preserve">，负责档案收集、整理、归档工作；负责</w:t>
      </w:r>
      <w:r>
        <w:rPr>
          <w:rFonts w:hint="default" w:ascii="仿宋" w:hAnsi="仿宋" w:eastAsia="仿宋" w:cs="Times New Roman"/>
          <w:color w:val="auto"/>
          <w:sz w:val="28"/>
          <w:szCs w:val="28"/>
          <w:highlight w:val="none"/>
          <w:lang w:val="en-US" w:eastAsia="zh-CN"/>
        </w:rPr>
        <w:t xml:space="preserve">随工监督、应急处</w:t>
      </w:r>
      <w:r>
        <w:rPr>
          <w:rFonts w:hint="eastAsia" w:ascii="仿宋" w:hAnsi="仿宋" w:eastAsia="仿宋" w:cs="Times New Roman"/>
          <w:color w:val="auto"/>
          <w:sz w:val="28"/>
          <w:szCs w:val="28"/>
          <w:highlight w:val="none"/>
          <w:lang w:val="en-US" w:eastAsia="zh-CN"/>
        </w:rPr>
        <w:t xml:space="preserve">置</w:t>
      </w:r>
      <w:r>
        <w:rPr>
          <w:rFonts w:hint="default" w:ascii="仿宋" w:hAnsi="仿宋" w:eastAsia="仿宋" w:cs="Times New Roman"/>
          <w:color w:val="auto"/>
          <w:sz w:val="28"/>
          <w:szCs w:val="28"/>
          <w:highlight w:val="none"/>
          <w:lang w:val="en-US" w:eastAsia="zh-CN"/>
        </w:rPr>
        <w:t xml:space="preserve">,安全管理等工作</w:t>
      </w:r>
      <w:r>
        <w:rPr>
          <w:rFonts w:hint="eastAsia" w:ascii="仿宋" w:hAnsi="仿宋" w:eastAsia="仿宋" w:cs="Times New Roman"/>
          <w:color w:val="auto"/>
          <w:sz w:val="28"/>
          <w:szCs w:val="28"/>
          <w:highlight w:val="none"/>
          <w:lang w:val="en-US" w:eastAsia="zh-CN"/>
        </w:rPr>
        <w:t xml:space="preserve">，</w:t>
      </w:r>
      <w:r>
        <w:rPr>
          <w:rFonts w:hint="default" w:ascii="仿宋" w:hAnsi="仿宋" w:eastAsia="仿宋" w:cs="Times New Roman"/>
          <w:color w:val="auto"/>
          <w:sz w:val="28"/>
          <w:szCs w:val="28"/>
          <w:highlight w:val="none"/>
          <w:lang w:val="en-US" w:eastAsia="zh-CN"/>
        </w:rPr>
        <w:t xml:space="preserve">工作日必须</w:t>
      </w:r>
      <w:r>
        <w:rPr>
          <w:rFonts w:hint="eastAsia" w:ascii="仿宋" w:hAnsi="仿宋" w:eastAsia="仿宋" w:cs="Times New Roman"/>
          <w:color w:val="auto"/>
          <w:sz w:val="28"/>
          <w:szCs w:val="28"/>
          <w:highlight w:val="none"/>
          <w:lang w:val="en-US" w:eastAsia="zh-CN"/>
        </w:rPr>
        <w:t xml:space="preserve">在车管所驻点</w:t>
      </w:r>
      <w:r>
        <w:rPr>
          <w:rFonts w:hint="default" w:ascii="仿宋" w:hAnsi="仿宋" w:eastAsia="仿宋" w:cs="Times New Roman"/>
          <w:color w:val="auto"/>
          <w:sz w:val="28"/>
          <w:szCs w:val="28"/>
          <w:highlight w:val="none"/>
          <w:lang w:val="en-US" w:eastAsia="zh-CN"/>
        </w:rPr>
        <w:t xml:space="preserve">上班</w:t>
      </w:r>
      <w:r>
        <w:rPr>
          <w:rFonts w:hint="eastAsia" w:ascii="仿宋" w:hAnsi="仿宋" w:eastAsia="仿宋" w:cs="Times New Roman"/>
          <w:color w:val="auto"/>
          <w:sz w:val="28"/>
          <w:szCs w:val="28"/>
          <w:highlight w:val="none"/>
          <w:lang w:val="en-US" w:eastAsia="zh-CN"/>
        </w:rPr>
        <w:t xml:space="preserve">，可兼任保洁员</w:t>
      </w:r>
      <w:r>
        <w:rPr>
          <w:rFonts w:hint="default" w:ascii="仿宋" w:hAnsi="仿宋" w:eastAsia="仿宋" w:cs="Times New Roman"/>
          <w:color w:val="auto"/>
          <w:sz w:val="28"/>
          <w:szCs w:val="28"/>
          <w:highlight w:val="none"/>
          <w:lang w:val="en-US" w:eastAsia="zh-CN"/>
        </w:rPr>
        <w:t xml:space="preserve">。 </w:t>
      </w:r>
      <w:r/>
    </w:p>
    <w:p>
      <w:pPr>
        <w:ind w:right="183" w:firstLine="548"/>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2</w:t>
      </w:r>
      <w:r>
        <w:rPr>
          <w:rFonts w:hint="eastAsia"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lang w:eastAsia="zh-CN"/>
        </w:rPr>
        <w:t xml:space="preserve">水电</w:t>
      </w:r>
      <w:r>
        <w:rPr>
          <w:rFonts w:hint="eastAsia" w:ascii="仿宋" w:hAnsi="仿宋" w:eastAsia="仿宋" w:cs="Times New Roman"/>
          <w:color w:val="auto"/>
          <w:sz w:val="28"/>
          <w:szCs w:val="28"/>
          <w:highlight w:val="none"/>
          <w:lang w:val="en-US" w:eastAsia="zh-CN"/>
        </w:rPr>
        <w:t xml:space="preserve">及消防</w:t>
      </w:r>
      <w:r>
        <w:rPr>
          <w:rFonts w:hint="eastAsia" w:ascii="仿宋" w:hAnsi="仿宋" w:eastAsia="仿宋" w:cs="Times New Roman"/>
          <w:color w:val="auto"/>
          <w:sz w:val="28"/>
          <w:szCs w:val="28"/>
          <w:highlight w:val="none"/>
          <w:lang w:eastAsia="zh-CN"/>
        </w:rPr>
        <w:t xml:space="preserve">设备修护</w:t>
      </w:r>
      <w:r>
        <w:rPr>
          <w:rFonts w:hint="eastAsia" w:ascii="仿宋" w:hAnsi="仿宋" w:eastAsia="仿宋" w:cs="Times New Roman"/>
          <w:color w:val="auto"/>
          <w:sz w:val="28"/>
          <w:szCs w:val="28"/>
          <w:highlight w:val="none"/>
        </w:rPr>
        <w:t xml:space="preserve">技术人员：</w:t>
      </w:r>
      <w:r>
        <w:rPr>
          <w:rFonts w:hint="eastAsia" w:ascii="仿宋" w:hAnsi="仿宋" w:eastAsia="仿宋" w:cs="Times New Roman"/>
          <w:color w:val="auto"/>
          <w:sz w:val="28"/>
          <w:szCs w:val="28"/>
          <w:highlight w:val="none"/>
          <w:lang w:eastAsia="zh-CN"/>
        </w:rPr>
        <w:t xml:space="preserve">不少于</w:t>
      </w:r>
      <w:r>
        <w:rPr>
          <w:rFonts w:hint="eastAsia" w:ascii="仿宋" w:hAnsi="仿宋" w:eastAsia="仿宋" w:cs="Times New Roman"/>
          <w:color w:val="auto"/>
          <w:sz w:val="28"/>
          <w:szCs w:val="28"/>
          <w:highlight w:val="none"/>
          <w:lang w:val="en-US" w:eastAsia="zh-CN"/>
        </w:rPr>
        <w:t xml:space="preserve">2人，</w:t>
      </w:r>
      <w:r>
        <w:rPr>
          <w:rFonts w:hint="eastAsia" w:ascii="仿宋" w:hAnsi="仿宋" w:eastAsia="仿宋" w:cs="Times New Roman"/>
          <w:color w:val="auto"/>
          <w:sz w:val="28"/>
          <w:szCs w:val="28"/>
          <w:highlight w:val="none"/>
        </w:rPr>
        <w:t xml:space="preserve">熟练掌握水电、消防等相关业务知识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男性不超过5</w:t>
      </w:r>
      <w:r>
        <w:rPr>
          <w:rFonts w:hint="eastAsia" w:ascii="仿宋" w:hAnsi="仿宋" w:eastAsia="仿宋" w:cs="Times New Roman"/>
          <w:color w:val="auto"/>
          <w:sz w:val="28"/>
          <w:szCs w:val="28"/>
          <w:highlight w:val="none"/>
          <w:lang w:val="en-US" w:eastAsia="zh-CN"/>
        </w:rPr>
        <w:t xml:space="preserve">5</w:t>
      </w:r>
      <w:r>
        <w:rPr>
          <w:rFonts w:hint="eastAsia" w:ascii="仿宋" w:hAnsi="仿宋" w:eastAsia="仿宋" w:cs="Times New Roman"/>
          <w:color w:val="auto"/>
          <w:sz w:val="28"/>
          <w:szCs w:val="28"/>
          <w:highlight w:val="none"/>
        </w:rPr>
        <w:t xml:space="preserve">周岁，</w:t>
      </w:r>
      <w:r>
        <w:rPr>
          <w:rFonts w:hint="eastAsia" w:ascii="仿宋" w:hAnsi="仿宋" w:eastAsia="仿宋" w:cs="Times New Roman"/>
          <w:color w:val="auto"/>
          <w:sz w:val="28"/>
          <w:szCs w:val="28"/>
          <w:highlight w:val="none"/>
          <w:lang w:val="en-US" w:eastAsia="zh-CN"/>
        </w:rPr>
        <w:t xml:space="preserve">电工必须具有高</w:t>
      </w:r>
      <w:r>
        <w:rPr>
          <w:rFonts w:hint="default" w:ascii="仿宋" w:hAnsi="仿宋" w:eastAsia="仿宋" w:cs="Times New Roman"/>
          <w:color w:val="auto"/>
          <w:sz w:val="28"/>
          <w:szCs w:val="28"/>
          <w:highlight w:val="none"/>
          <w:lang w:val="en-US" w:eastAsia="zh-CN"/>
        </w:rPr>
        <w:t xml:space="preserve">压或低压电工操作证</w:t>
      </w:r>
      <w:r>
        <w:rPr>
          <w:rFonts w:hint="eastAsia" w:ascii="仿宋" w:hAnsi="仿宋" w:eastAsia="仿宋" w:cs="Times New Roman"/>
          <w:color w:val="auto"/>
          <w:sz w:val="28"/>
          <w:szCs w:val="28"/>
          <w:highlight w:val="none"/>
          <w:lang w:val="en-US" w:eastAsia="zh-CN"/>
        </w:rPr>
        <w:t xml:space="preserve">（中标后提供）；</w:t>
      </w:r>
      <w:r>
        <w:rPr>
          <w:rFonts w:hint="eastAsia" w:ascii="仿宋" w:hAnsi="仿宋" w:eastAsia="仿宋" w:cs="Times New Roman"/>
          <w:color w:val="auto"/>
          <w:sz w:val="28"/>
          <w:szCs w:val="28"/>
          <w:highlight w:val="none"/>
        </w:rPr>
        <w:t xml:space="preserve">消控室值班人员应取得消防设施操作员相应证书</w:t>
      </w:r>
      <w:r>
        <w:rPr>
          <w:rFonts w:hint="eastAsia" w:ascii="仿宋" w:hAnsi="仿宋" w:eastAsia="仿宋" w:cs="Times New Roman"/>
          <w:color w:val="auto"/>
          <w:sz w:val="28"/>
          <w:szCs w:val="28"/>
          <w:highlight w:val="none"/>
          <w:lang w:eastAsia="zh-CN"/>
        </w:rPr>
        <w:t xml:space="preserve">（中标后提供）</w:t>
      </w:r>
      <w:r>
        <w:rPr>
          <w:rFonts w:hint="eastAsia" w:ascii="仿宋" w:hAnsi="仿宋" w:eastAsia="仿宋" w:cs="Times New Roman"/>
          <w:color w:val="auto"/>
          <w:sz w:val="28"/>
          <w:szCs w:val="28"/>
          <w:highlight w:val="none"/>
        </w:rPr>
        <w:t xml:space="preserve">，具备消防业务知识、熟练掌握消防设施操作，24小时驻守车管所消控机房。</w:t>
      </w:r>
      <w:r>
        <w:rPr>
          <w:rFonts w:hint="eastAsia" w:ascii="仿宋" w:hAnsi="仿宋" w:eastAsia="仿宋" w:cs="Times New Roman"/>
          <w:color w:val="auto"/>
          <w:sz w:val="28"/>
          <w:szCs w:val="28"/>
          <w:highlight w:val="none"/>
          <w:lang w:val="en-US" w:eastAsia="zh-CN"/>
        </w:rPr>
        <w:t xml:space="preserve">可兼任保洁员</w:t>
      </w:r>
      <w:r>
        <w:rPr>
          <w:rFonts w:hint="eastAsia" w:ascii="仿宋" w:hAnsi="仿宋" w:eastAsia="仿宋" w:cs="Times New Roman"/>
          <w:color w:val="auto"/>
          <w:sz w:val="28"/>
          <w:szCs w:val="28"/>
          <w:highlight w:val="none"/>
        </w:rPr>
        <w:t xml:space="preserve">。</w:t>
      </w:r>
      <w:r/>
    </w:p>
    <w:p>
      <w:pPr>
        <w:ind w:right="183" w:firstLine="548"/>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w:t>
      </w:r>
      <w:r>
        <w:rPr>
          <w:rFonts w:hint="eastAsia" w:ascii="仿宋" w:hAnsi="仿宋" w:eastAsia="仿宋" w:cs="Times New Roman"/>
          <w:color w:val="auto"/>
          <w:sz w:val="28"/>
          <w:szCs w:val="28"/>
          <w:highlight w:val="none"/>
        </w:rPr>
        <w:t xml:space="preserve">保洁人员</w:t>
      </w:r>
      <w:r>
        <w:rPr>
          <w:rFonts w:hint="eastAsia" w:ascii="仿宋" w:hAnsi="仿宋" w:eastAsia="仿宋" w:cs="Times New Roman"/>
          <w:color w:val="auto"/>
          <w:sz w:val="28"/>
          <w:szCs w:val="28"/>
          <w:highlight w:val="none"/>
          <w:lang w:eastAsia="zh-CN"/>
        </w:rPr>
        <w:t xml:space="preserve">（不少于</w:t>
      </w:r>
      <w:r>
        <w:rPr>
          <w:rFonts w:hint="eastAsia" w:ascii="仿宋" w:hAnsi="仿宋" w:eastAsia="仿宋" w:cs="Times New Roman"/>
          <w:color w:val="auto"/>
          <w:sz w:val="28"/>
          <w:szCs w:val="28"/>
          <w:highlight w:val="none"/>
          <w:lang w:val="en-US" w:eastAsia="zh-CN"/>
        </w:rPr>
        <w:t xml:space="preserve">45人，最低分配参照项目概况</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lang w:val="en-US" w:eastAsia="zh-CN"/>
        </w:rPr>
        <w:t xml:space="preserve">保洁(女)不超过 50 周岁，保洁(男)不超过 55</w:t>
      </w:r>
      <w:r>
        <w:rPr>
          <w:rFonts w:hint="default" w:ascii="仿宋" w:hAnsi="仿宋" w:eastAsia="仿宋" w:cs="Times New Roman"/>
          <w:color w:val="auto"/>
          <w:sz w:val="28"/>
          <w:szCs w:val="28"/>
          <w:highlight w:val="none"/>
          <w:lang w:val="en-US" w:eastAsia="zh-CN"/>
        </w:rPr>
        <w:t xml:space="preserve">周岁</w:t>
      </w:r>
      <w:r>
        <w:rPr>
          <w:rFonts w:hint="eastAsia" w:ascii="仿宋" w:hAnsi="仿宋" w:eastAsia="仿宋" w:cs="Times New Roman"/>
          <w:color w:val="auto"/>
          <w:sz w:val="28"/>
          <w:szCs w:val="28"/>
          <w:highlight w:val="none"/>
          <w:lang w:val="en-US" w:eastAsia="zh-CN"/>
        </w:rPr>
        <w:t xml:space="preserve">，</w:t>
      </w:r>
      <w:r>
        <w:rPr>
          <w:rFonts w:hint="default" w:ascii="仿宋" w:hAnsi="仿宋" w:eastAsia="仿宋" w:cs="Times New Roman"/>
          <w:color w:val="auto"/>
          <w:sz w:val="28"/>
          <w:szCs w:val="28"/>
          <w:highlight w:val="none"/>
          <w:lang w:val="en-US" w:eastAsia="zh-CN"/>
        </w:rPr>
        <w:t xml:space="preserve">一年以上工作经验</w:t>
      </w:r>
      <w:r>
        <w:rPr>
          <w:rFonts w:hint="eastAsia" w:ascii="仿宋" w:hAnsi="仿宋" w:eastAsia="仿宋" w:cs="Times New Roman"/>
          <w:color w:val="auto"/>
          <w:sz w:val="28"/>
          <w:szCs w:val="28"/>
          <w:highlight w:val="none"/>
        </w:rPr>
        <w:t xml:space="preserve">。</w:t>
      </w:r>
      <w:r/>
    </w:p>
    <w:p>
      <w:pPr>
        <w:ind w:firstLine="560"/>
        <w:spacing w:line="520" w:lineRule="exact"/>
        <w:rPr>
          <w:rFonts w:hint="eastAsia" w:eastAsia="仿宋"/>
          <w:b/>
          <w:bCs w:val="0"/>
          <w:lang w:val="en-US" w:eastAsia="zh-CN"/>
        </w:rPr>
      </w:pPr>
      <w:r>
        <w:rPr>
          <w:rFonts w:hint="eastAsia" w:ascii="仿宋" w:hAnsi="仿宋" w:eastAsia="仿宋" w:cs="仿宋"/>
          <w:sz w:val="28"/>
          <w:szCs w:val="28"/>
        </w:rPr>
        <w:t xml:space="preserve">注：1、</w:t>
      </w:r>
      <w:r>
        <w:rPr>
          <w:rFonts w:hint="eastAsia" w:ascii="仿宋" w:hAnsi="仿宋" w:eastAsia="仿宋"/>
          <w:bCs/>
          <w:sz w:val="28"/>
          <w:szCs w:val="28"/>
        </w:rPr>
        <w:t xml:space="preserve">各供应商</w:t>
      </w:r>
      <w:r>
        <w:rPr>
          <w:rFonts w:hint="eastAsia" w:ascii="仿宋" w:hAnsi="仿宋" w:eastAsia="仿宋"/>
          <w:bCs/>
          <w:color w:val="000000"/>
          <w:sz w:val="28"/>
          <w:szCs w:val="28"/>
        </w:rPr>
        <w:t xml:space="preserve">对本项目人员配置自行设定，但不得低于上述人员配置最低要求，未达到最低配置要求的作无效响应文件处理。</w:t>
      </w:r>
      <w:r>
        <w:rPr>
          <w:rFonts w:hint="eastAsia" w:ascii="仿宋" w:hAnsi="仿宋" w:eastAsia="仿宋"/>
          <w:b/>
          <w:bCs w:val="0"/>
          <w:color w:val="000000"/>
          <w:sz w:val="28"/>
          <w:szCs w:val="28"/>
          <w:lang w:eastAsia="zh-CN"/>
        </w:rPr>
        <w:t xml:space="preserve">（提供承诺函，格式自拟，加盖投标人电子签章，未提供的作无效响应文件处理）</w:t>
      </w:r>
      <w:r/>
    </w:p>
    <w:p>
      <w:pPr>
        <w:ind w:right="183" w:firstLine="548"/>
        <w:spacing w:line="520" w:lineRule="exact"/>
        <w:rPr>
          <w:rFonts w:hint="eastAsia" w:ascii="仿宋" w:hAnsi="仿宋" w:eastAsia="仿宋"/>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2、</w:t>
      </w:r>
      <w:r>
        <w:rPr>
          <w:rFonts w:hint="eastAsia" w:ascii="仿宋" w:hAnsi="仿宋" w:eastAsia="仿宋" w:cs="Times New Roman"/>
          <w:color w:val="auto"/>
          <w:sz w:val="28"/>
          <w:szCs w:val="28"/>
          <w:highlight w:val="none"/>
        </w:rPr>
        <w:t xml:space="preserve">选派的所有</w:t>
      </w:r>
      <w:r>
        <w:rPr>
          <w:rFonts w:hint="eastAsia" w:ascii="仿宋" w:hAnsi="仿宋" w:eastAsia="仿宋" w:cs="Times New Roman"/>
          <w:color w:val="auto"/>
          <w:sz w:val="28"/>
          <w:szCs w:val="28"/>
          <w:highlight w:val="none"/>
          <w:lang w:eastAsia="zh-CN"/>
        </w:rPr>
        <w:t xml:space="preserve">物业服务人员</w:t>
      </w:r>
      <w:r>
        <w:rPr>
          <w:rFonts w:hint="eastAsia" w:ascii="仿宋" w:hAnsi="仿宋" w:eastAsia="仿宋" w:cs="Times New Roman"/>
          <w:color w:val="auto"/>
          <w:sz w:val="28"/>
          <w:szCs w:val="28"/>
          <w:highlight w:val="none"/>
        </w:rPr>
        <w:t xml:space="preserve">，必须遵守国家的法律、法规及</w:t>
      </w:r>
      <w:r>
        <w:rPr>
          <w:rFonts w:hint="eastAsia" w:ascii="仿宋" w:hAnsi="仿宋" w:eastAsia="仿宋" w:cs="Times New Roman"/>
          <w:color w:val="auto"/>
          <w:sz w:val="28"/>
          <w:szCs w:val="28"/>
          <w:highlight w:val="none"/>
          <w:lang w:eastAsia="zh-CN"/>
        </w:rPr>
        <w:t xml:space="preserve">采购人</w:t>
      </w:r>
      <w:r>
        <w:rPr>
          <w:rFonts w:hint="eastAsia" w:ascii="仿宋" w:hAnsi="仿宋" w:eastAsia="仿宋" w:cs="Times New Roman"/>
          <w:color w:val="auto"/>
          <w:sz w:val="28"/>
          <w:szCs w:val="28"/>
          <w:highlight w:val="none"/>
        </w:rPr>
        <w:t xml:space="preserve">的各项规章制度；未经许可不得擅入保密区，选派人员须具有良好素养，政历清白，无不良记录及嗜好</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选派人员要爱岗敬业、礼貌待人、和蔼处事，相</w:t>
      </w:r>
      <w:r>
        <w:rPr>
          <w:rFonts w:hint="eastAsia" w:ascii="仿宋" w:hAnsi="仿宋" w:eastAsia="仿宋"/>
          <w:color w:val="auto"/>
          <w:sz w:val="28"/>
          <w:szCs w:val="28"/>
          <w:highlight w:val="none"/>
        </w:rPr>
        <w:t xml:space="preserve">貌端正、着装统一，身材适中、身体健康的基本条件和要求。</w:t>
      </w:r>
      <w:r>
        <w:rPr>
          <w:rFonts w:hint="eastAsia" w:ascii="仿宋" w:hAnsi="仿宋" w:eastAsia="仿宋"/>
          <w:bCs/>
          <w:sz w:val="28"/>
          <w:szCs w:val="28"/>
        </w:rPr>
        <w:t xml:space="preserve">供应商拟派遣各类人员不得随意变动，确需调整，必须征得采购人同意</w:t>
      </w:r>
      <w:r>
        <w:rPr>
          <w:rFonts w:hint="eastAsia" w:ascii="仿宋" w:hAnsi="仿宋" w:eastAsia="仿宋"/>
          <w:bCs/>
          <w:sz w:val="28"/>
          <w:szCs w:val="28"/>
          <w:lang w:eastAsia="zh-CN"/>
        </w:rPr>
        <w:t xml:space="preserve">。</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val="en-US" w:eastAsia="zh-CN"/>
        </w:rPr>
        <w:t xml:space="preserve">3</w:t>
      </w:r>
      <w:r>
        <w:rPr>
          <w:rFonts w:hint="eastAsia" w:ascii="仿宋" w:hAnsi="仿宋" w:eastAsia="仿宋"/>
          <w:bCs/>
          <w:color w:val="auto"/>
          <w:sz w:val="28"/>
          <w:szCs w:val="28"/>
          <w:highlight w:val="none"/>
        </w:rPr>
        <w:t xml:space="preserve">、保洁所需的保洁物品、人员服装等费用由供应商自行负责。</w:t>
      </w:r>
      <w:r/>
    </w:p>
    <w:p>
      <w:pPr>
        <w:ind w:right="183"/>
        <w:spacing w:line="520" w:lineRule="exact"/>
        <w:rPr>
          <w:rFonts w:hint="eastAsia" w:ascii="仿宋" w:hAnsi="仿宋" w:eastAsia="仿宋"/>
          <w:b/>
          <w:bCs/>
          <w:color w:val="auto"/>
          <w:sz w:val="28"/>
          <w:highlight w:val="none"/>
          <w:lang w:eastAsia="zh-CN"/>
        </w:rPr>
      </w:pPr>
      <w:r>
        <w:rPr>
          <w:rFonts w:hint="eastAsia" w:ascii="仿宋" w:hAnsi="仿宋" w:eastAsia="仿宋" w:cs="仿宋"/>
          <w:b/>
          <w:bCs/>
          <w:color w:val="auto"/>
          <w:sz w:val="28"/>
          <w:szCs w:val="28"/>
          <w:highlight w:val="none"/>
        </w:rPr>
        <w:t xml:space="preserve">三、</w:t>
      </w:r>
      <w:r>
        <w:rPr>
          <w:rFonts w:hint="eastAsia" w:ascii="仿宋" w:hAnsi="仿宋" w:eastAsia="仿宋"/>
          <w:b/>
          <w:bCs/>
          <w:color w:val="auto"/>
          <w:sz w:val="28"/>
          <w:highlight w:val="none"/>
        </w:rPr>
        <w:t xml:space="preserve">服务范围</w:t>
      </w:r>
      <w:r>
        <w:rPr>
          <w:rFonts w:hint="eastAsia" w:ascii="仿宋" w:hAnsi="仿宋" w:eastAsia="仿宋"/>
          <w:b/>
          <w:bCs/>
          <w:color w:val="auto"/>
          <w:sz w:val="28"/>
          <w:highlight w:val="none"/>
          <w:lang w:eastAsia="zh-CN"/>
        </w:rPr>
        <w:t xml:space="preserve">、</w:t>
      </w:r>
      <w:r>
        <w:rPr>
          <w:rFonts w:hint="eastAsia" w:ascii="仿宋" w:hAnsi="仿宋" w:eastAsia="仿宋"/>
          <w:b/>
          <w:bCs/>
          <w:color w:val="auto"/>
          <w:sz w:val="28"/>
          <w:highlight w:val="none"/>
        </w:rPr>
        <w:t xml:space="preserve">内容</w:t>
      </w:r>
      <w:r>
        <w:rPr>
          <w:rFonts w:hint="eastAsia" w:ascii="仿宋" w:hAnsi="仿宋" w:eastAsia="仿宋"/>
          <w:b/>
          <w:bCs/>
          <w:color w:val="auto"/>
          <w:sz w:val="28"/>
          <w:highlight w:val="none"/>
          <w:lang w:eastAsia="zh-CN"/>
        </w:rPr>
        <w:t xml:space="preserve">及质量</w:t>
      </w:r>
      <w:r/>
    </w:p>
    <w:p>
      <w:pPr>
        <w:ind w:right="183" w:firstLine="562"/>
        <w:spacing w:line="520" w:lineRule="exact"/>
        <w:rPr>
          <w:rFonts w:hint="eastAsia" w:ascii="仿宋" w:hAnsi="仿宋" w:eastAsia="仿宋" w:cs="仿宋"/>
          <w:b/>
          <w:bCs/>
          <w:color w:val="auto"/>
          <w:sz w:val="28"/>
          <w:highlight w:val="none"/>
          <w:lang w:val="en-US" w:eastAsia="zh-CN"/>
        </w:rPr>
      </w:pPr>
      <w:r>
        <w:rPr>
          <w:rFonts w:hint="eastAsia" w:ascii="仿宋" w:hAnsi="仿宋" w:eastAsia="仿宋" w:cs="仿宋"/>
          <w:b/>
          <w:bCs/>
          <w:color w:val="auto"/>
          <w:sz w:val="28"/>
          <w:highlight w:val="none"/>
          <w:lang w:val="en-US" w:eastAsia="zh-CN"/>
        </w:rPr>
        <w:t xml:space="preserve">（一）保洁服务内容</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rPr>
        <w:t xml:space="preserve">1、供应商负责</w:t>
      </w:r>
      <w:r>
        <w:rPr>
          <w:rFonts w:hint="eastAsia" w:ascii="仿宋" w:hAnsi="仿宋" w:eastAsia="仿宋" w:cs="仿宋"/>
          <w:color w:val="auto"/>
          <w:sz w:val="28"/>
          <w:highlight w:val="none"/>
          <w:lang w:eastAsia="zh-CN"/>
        </w:rPr>
        <w:t xml:space="preserve">各单位</w:t>
      </w:r>
      <w:r>
        <w:rPr>
          <w:rFonts w:hint="eastAsia" w:ascii="仿宋" w:hAnsi="仿宋" w:eastAsia="仿宋" w:cs="仿宋"/>
          <w:color w:val="auto"/>
          <w:sz w:val="28"/>
          <w:highlight w:val="none"/>
        </w:rPr>
        <w:t xml:space="preserve">办公楼内外、周边等公共部位的所有地面、墙面、顶面、绿化带、</w:t>
      </w:r>
      <w:r>
        <w:rPr>
          <w:rFonts w:hint="eastAsia" w:ascii="仿宋" w:hAnsi="仿宋" w:eastAsia="仿宋" w:cs="仿宋"/>
          <w:color w:val="auto"/>
          <w:sz w:val="28"/>
          <w:highlight w:val="none"/>
          <w:lang w:val="en-US" w:eastAsia="zh-CN"/>
        </w:rPr>
        <w:t xml:space="preserve">办公会议座椅、</w:t>
      </w:r>
      <w:r>
        <w:rPr>
          <w:rFonts w:hint="eastAsia" w:ascii="仿宋" w:hAnsi="仿宋" w:eastAsia="仿宋" w:cs="仿宋"/>
          <w:color w:val="auto"/>
          <w:sz w:val="28"/>
          <w:highlight w:val="none"/>
        </w:rPr>
        <w:t xml:space="preserve">附属设施、设备、器具的保洁服务</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包含但不限于以下内容:前后门厅、1楼大厅、卫生间、</w:t>
      </w:r>
      <w:r>
        <w:rPr>
          <w:rFonts w:hint="eastAsia" w:ascii="仿宋" w:hAnsi="仿宋" w:eastAsia="仿宋" w:cs="仿宋"/>
          <w:color w:val="auto"/>
          <w:sz w:val="28"/>
          <w:highlight w:val="none"/>
          <w:lang w:eastAsia="zh-CN"/>
        </w:rPr>
        <w:t xml:space="preserve">会议室、</w:t>
      </w:r>
      <w:r>
        <w:rPr>
          <w:rFonts w:hint="eastAsia" w:ascii="仿宋" w:hAnsi="仿宋" w:eastAsia="仿宋" w:cs="仿宋"/>
          <w:color w:val="auto"/>
          <w:sz w:val="28"/>
          <w:highlight w:val="none"/>
        </w:rPr>
        <w:t xml:space="preserve">开水间及分层配电间；所有楼层、楼梯、公共过道、安全楼道、楼顶、车库、车棚、平台、屏风、扶手、栏杆、其他辅助设施及楼层的内玻璃；茶水炉，楼层灯具及开关、排气扇、电源盒、消防器材、公告栏、指示牌、房间门及门牌、烟灰筒、地垫、洗手池、镜面、面盆、水池、便斗、厕位、垃圾桶（篓）等；定期消杀（每周对相关部位进行一次）、防疫消毒（按</w:t>
      </w:r>
      <w:r>
        <w:rPr>
          <w:rFonts w:hint="eastAsia" w:ascii="仿宋" w:hAnsi="仿宋" w:eastAsia="仿宋" w:cs="仿宋"/>
          <w:color w:val="auto"/>
          <w:sz w:val="28"/>
          <w:highlight w:val="none"/>
          <w:lang w:eastAsia="zh-CN"/>
        </w:rPr>
        <w:t xml:space="preserve">采购</w:t>
      </w:r>
      <w:r>
        <w:rPr>
          <w:rFonts w:hint="eastAsia" w:ascii="仿宋" w:hAnsi="仿宋" w:eastAsia="仿宋" w:cs="仿宋"/>
          <w:color w:val="auto"/>
          <w:sz w:val="28"/>
          <w:highlight w:val="none"/>
        </w:rPr>
        <w:t xml:space="preserve">方规定执行）；每个工作日8︰</w:t>
      </w:r>
      <w:r>
        <w:rPr>
          <w:rFonts w:hint="eastAsia" w:ascii="仿宋" w:hAnsi="仿宋" w:eastAsia="仿宋" w:cs="仿宋"/>
          <w:color w:val="auto"/>
          <w:sz w:val="28"/>
          <w:highlight w:val="none"/>
          <w:lang w:val="en-US" w:eastAsia="zh-CN"/>
        </w:rPr>
        <w:t xml:space="preserve">30</w:t>
      </w:r>
      <w:r>
        <w:rPr>
          <w:rFonts w:hint="eastAsia" w:ascii="仿宋" w:hAnsi="仿宋" w:eastAsia="仿宋" w:cs="仿宋"/>
          <w:color w:val="auto"/>
          <w:sz w:val="28"/>
          <w:highlight w:val="none"/>
        </w:rPr>
        <w:t xml:space="preserve">前完成</w:t>
      </w:r>
      <w:r>
        <w:rPr>
          <w:rFonts w:hint="eastAsia" w:ascii="仿宋" w:hAnsi="仿宋" w:eastAsia="仿宋" w:cs="仿宋"/>
          <w:color w:val="auto"/>
          <w:sz w:val="28"/>
          <w:highlight w:val="none"/>
          <w:lang w:eastAsia="zh-CN"/>
        </w:rPr>
        <w:t xml:space="preserve">动态</w:t>
      </w:r>
      <w:r>
        <w:rPr>
          <w:rFonts w:hint="eastAsia" w:ascii="仿宋" w:hAnsi="仿宋" w:eastAsia="仿宋" w:cs="仿宋"/>
          <w:color w:val="auto"/>
          <w:sz w:val="28"/>
          <w:highlight w:val="none"/>
        </w:rPr>
        <w:t xml:space="preserve">保洁</w:t>
      </w:r>
      <w:r>
        <w:rPr>
          <w:rFonts w:hint="eastAsia" w:ascii="仿宋" w:hAnsi="仿宋" w:eastAsia="仿宋" w:cs="仿宋"/>
          <w:color w:val="auto"/>
          <w:sz w:val="28"/>
          <w:highlight w:val="none"/>
          <w:lang w:eastAsia="zh-CN"/>
        </w:rPr>
        <w:t xml:space="preserve">项目</w:t>
      </w:r>
      <w:r>
        <w:rPr>
          <w:rFonts w:hint="eastAsia" w:ascii="仿宋" w:hAnsi="仿宋" w:eastAsia="仿宋" w:cs="仿宋"/>
          <w:color w:val="auto"/>
          <w:sz w:val="28"/>
          <w:highlight w:val="none"/>
        </w:rPr>
        <w:t xml:space="preserve">工作，保洁期间并做好节水、节电工作</w:t>
      </w:r>
      <w:r>
        <w:rPr>
          <w:rFonts w:hint="eastAsia" w:ascii="仿宋" w:hAnsi="仿宋" w:eastAsia="仿宋" w:cs="仿宋"/>
          <w:color w:val="auto"/>
          <w:sz w:val="28"/>
          <w:highlight w:val="none"/>
          <w:lang w:eastAsia="zh-CN"/>
        </w:rPr>
        <w:t xml:space="preserve">。</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2、各单位</w:t>
      </w:r>
      <w:r>
        <w:rPr>
          <w:rFonts w:hint="eastAsia" w:ascii="仿宋" w:hAnsi="仿宋" w:eastAsia="仿宋" w:cs="仿宋"/>
          <w:color w:val="auto"/>
          <w:sz w:val="28"/>
          <w:highlight w:val="none"/>
        </w:rPr>
        <w:t xml:space="preserve">保洁服务总体做到无垃圾、无杂物、无积水、无污渍、无异味、无积灰、无虫害、无污染、无破损、无践踏、无占用现象，确保保洁质量的控制标准（参见附件</w:t>
      </w:r>
      <w:r>
        <w:rPr>
          <w:rFonts w:hint="eastAsia" w:ascii="仿宋" w:hAnsi="仿宋" w:eastAsia="仿宋" w:cs="仿宋"/>
          <w:color w:val="auto"/>
          <w:sz w:val="28"/>
          <w:highlight w:val="none"/>
          <w:lang w:eastAsia="zh-CN"/>
        </w:rPr>
        <w:t xml:space="preserve">一</w:t>
      </w:r>
      <w:r>
        <w:rPr>
          <w:rFonts w:hint="eastAsia" w:ascii="仿宋" w:hAnsi="仿宋" w:eastAsia="仿宋" w:cs="仿宋"/>
          <w:color w:val="auto"/>
          <w:sz w:val="28"/>
          <w:highlight w:val="none"/>
        </w:rPr>
        <w:t xml:space="preserve">）。</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3、各单位保洁耗材用品摆放到位，及时更换；</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4、各单位院内设备机房的地面、墙面、顶面以及各单位院内道路、停车场、绿地、沟、渠、池、井、照明设备；</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5</w:t>
      </w:r>
      <w:r>
        <w:rPr>
          <w:rFonts w:hint="eastAsia" w:ascii="仿宋" w:hAnsi="仿宋" w:eastAsia="仿宋" w:cs="仿宋"/>
          <w:color w:val="auto"/>
          <w:sz w:val="28"/>
          <w:highlight w:val="none"/>
        </w:rPr>
        <w:t xml:space="preserve">、负责各单位低楼层（一楼）、玻璃栏杆、连廊玻璃和室内外雨棚等定期擦拭清理，确保日常干净整洁。</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6</w:t>
      </w:r>
      <w:r>
        <w:rPr>
          <w:rFonts w:hint="eastAsia" w:ascii="仿宋" w:hAnsi="仿宋" w:eastAsia="仿宋" w:cs="仿宋"/>
          <w:color w:val="auto"/>
          <w:sz w:val="28"/>
          <w:highlight w:val="none"/>
        </w:rPr>
        <w:t xml:space="preserve">、负责定期完成保洁项目:地砖、大理石地面清洗、打蜡、抛光每</w:t>
      </w:r>
      <w:r>
        <w:rPr>
          <w:rFonts w:hint="eastAsia" w:ascii="仿宋" w:hAnsi="仿宋" w:eastAsia="仿宋" w:cs="仿宋"/>
          <w:color w:val="auto"/>
          <w:sz w:val="28"/>
          <w:highlight w:val="none"/>
          <w:lang w:eastAsia="zh-CN"/>
        </w:rPr>
        <w:t xml:space="preserve">月一</w:t>
      </w:r>
      <w:r>
        <w:rPr>
          <w:rFonts w:hint="eastAsia" w:ascii="仿宋" w:hAnsi="仿宋" w:eastAsia="仿宋" w:cs="仿宋"/>
          <w:color w:val="auto"/>
          <w:sz w:val="28"/>
          <w:highlight w:val="none"/>
        </w:rPr>
        <w:t xml:space="preserve">次；大理石门套、</w:t>
      </w:r>
      <w:r>
        <w:rPr>
          <w:rFonts w:hint="eastAsia" w:ascii="仿宋" w:hAnsi="仿宋" w:eastAsia="仿宋" w:cs="仿宋"/>
          <w:color w:val="auto"/>
          <w:sz w:val="28"/>
          <w:highlight w:val="none"/>
          <w:lang w:eastAsia="zh-CN"/>
        </w:rPr>
        <w:t xml:space="preserve">各单位</w:t>
      </w:r>
      <w:r>
        <w:rPr>
          <w:rFonts w:hint="eastAsia" w:ascii="仿宋" w:hAnsi="仿宋" w:eastAsia="仿宋" w:cs="仿宋"/>
          <w:color w:val="auto"/>
          <w:sz w:val="28"/>
          <w:highlight w:val="none"/>
        </w:rPr>
        <w:t xml:space="preserve">大厅及墙面清洗、打蜡、抛光半年一次；天花板掸尘除渍每月一次；消杀每两周一次（灭鼠、蟑、蚊、蝇、蚁）。</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7</w:t>
      </w:r>
      <w:r>
        <w:rPr>
          <w:rFonts w:hint="eastAsia" w:ascii="仿宋" w:hAnsi="仿宋" w:eastAsia="仿宋" w:cs="仿宋"/>
          <w:color w:val="auto"/>
          <w:sz w:val="28"/>
          <w:highlight w:val="none"/>
        </w:rPr>
        <w:t xml:space="preserve">、安排专人检查监督</w:t>
      </w:r>
      <w:r>
        <w:rPr>
          <w:rFonts w:hint="eastAsia" w:ascii="仿宋" w:hAnsi="仿宋" w:eastAsia="仿宋" w:cs="仿宋"/>
          <w:color w:val="auto"/>
          <w:sz w:val="28"/>
          <w:highlight w:val="none"/>
          <w:lang w:eastAsia="zh-CN"/>
        </w:rPr>
        <w:t xml:space="preserve">各单位</w:t>
      </w:r>
      <w:r>
        <w:rPr>
          <w:rFonts w:hint="eastAsia" w:ascii="仿宋" w:hAnsi="仿宋" w:eastAsia="仿宋" w:cs="仿宋"/>
          <w:color w:val="auto"/>
          <w:sz w:val="28"/>
          <w:highlight w:val="none"/>
        </w:rPr>
        <w:t xml:space="preserve">公共区域广场、大厅、走廊、楼梯、扶手、电源开关插座、茶水间、地下室、天台、内墙面、停车场（库）、道路的保洁质量，所有公共区域不得杂物堆放，无废弃物、污渍，保持清洁，卫生间洁净无异味，应达到基本无虫蝇。</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8</w:t>
      </w:r>
      <w:r>
        <w:rPr>
          <w:rFonts w:hint="eastAsia" w:ascii="仿宋" w:hAnsi="仿宋" w:eastAsia="仿宋" w:cs="仿宋"/>
          <w:color w:val="auto"/>
          <w:sz w:val="28"/>
          <w:highlight w:val="none"/>
        </w:rPr>
        <w:t xml:space="preserve">、对</w:t>
      </w:r>
      <w:r>
        <w:rPr>
          <w:rFonts w:hint="eastAsia" w:ascii="仿宋" w:hAnsi="仿宋" w:eastAsia="仿宋" w:cs="仿宋"/>
          <w:color w:val="auto"/>
          <w:sz w:val="28"/>
          <w:highlight w:val="none"/>
          <w:lang w:eastAsia="zh-CN"/>
        </w:rPr>
        <w:t xml:space="preserve">各单位</w:t>
      </w:r>
      <w:r>
        <w:rPr>
          <w:rFonts w:hint="eastAsia" w:ascii="仿宋" w:hAnsi="仿宋" w:eastAsia="仿宋" w:cs="仿宋"/>
          <w:color w:val="auto"/>
          <w:sz w:val="28"/>
          <w:highlight w:val="none"/>
        </w:rPr>
        <w:t xml:space="preserve">公共场所和周围环境要定期进行预防性消毒杀菌除“四害”，严格控制室内外蚊虫孳生，垃圾实行袋装化并及时清运，确保环境卫生整洁。</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9、</w:t>
      </w:r>
      <w:r>
        <w:rPr>
          <w:rFonts w:hint="eastAsia" w:ascii="仿宋" w:hAnsi="仿宋" w:eastAsia="仿宋" w:cs="仿宋"/>
          <w:color w:val="auto"/>
          <w:sz w:val="28"/>
          <w:highlight w:val="none"/>
          <w:lang w:eastAsia="zh-CN"/>
        </w:rPr>
        <w:t xml:space="preserve">定期对</w:t>
      </w:r>
      <w:r>
        <w:rPr>
          <w:rFonts w:hint="eastAsia" w:ascii="仿宋" w:hAnsi="仿宋" w:eastAsia="仿宋" w:cs="仿宋"/>
          <w:color w:val="auto"/>
          <w:sz w:val="28"/>
          <w:highlight w:val="none"/>
        </w:rPr>
        <w:t xml:space="preserve">各单位</w:t>
      </w:r>
      <w:r>
        <w:rPr>
          <w:rFonts w:hint="eastAsia" w:ascii="仿宋" w:hAnsi="仿宋" w:eastAsia="仿宋" w:cs="仿宋"/>
          <w:color w:val="auto"/>
          <w:sz w:val="28"/>
          <w:highlight w:val="none"/>
          <w:lang w:eastAsia="zh-CN"/>
        </w:rPr>
        <w:t xml:space="preserve">的</w:t>
      </w:r>
      <w:r>
        <w:rPr>
          <w:rFonts w:hint="eastAsia" w:ascii="仿宋" w:hAnsi="仿宋" w:eastAsia="仿宋" w:cs="仿宋"/>
          <w:color w:val="auto"/>
          <w:sz w:val="28"/>
          <w:highlight w:val="none"/>
        </w:rPr>
        <w:t xml:space="preserve">各类下水管道、污水井管道</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化粪池、隔油池</w:t>
      </w:r>
      <w:r>
        <w:rPr>
          <w:rFonts w:hint="eastAsia" w:ascii="仿宋" w:hAnsi="仿宋" w:eastAsia="仿宋" w:cs="仿宋"/>
          <w:color w:val="auto"/>
          <w:sz w:val="28"/>
          <w:highlight w:val="none"/>
          <w:lang w:eastAsia="zh-CN"/>
        </w:rPr>
        <w:t xml:space="preserve">进行疏通清理，确保管道</w:t>
      </w:r>
      <w:r>
        <w:rPr>
          <w:rFonts w:hint="eastAsia" w:ascii="仿宋" w:hAnsi="仿宋" w:eastAsia="仿宋" w:cs="仿宋"/>
          <w:color w:val="auto"/>
          <w:sz w:val="28"/>
          <w:highlight w:val="none"/>
        </w:rPr>
        <w:t xml:space="preserve">通畅</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下水管道、污水井管道</w:t>
      </w:r>
      <w:r>
        <w:rPr>
          <w:rFonts w:hint="eastAsia" w:ascii="仿宋" w:hAnsi="仿宋" w:eastAsia="仿宋" w:cs="仿宋"/>
          <w:color w:val="auto"/>
          <w:sz w:val="28"/>
          <w:highlight w:val="none"/>
          <w:lang w:eastAsia="zh-CN"/>
        </w:rPr>
        <w:t xml:space="preserve">至少每季度</w:t>
      </w:r>
      <w:r>
        <w:rPr>
          <w:rFonts w:hint="eastAsia" w:ascii="仿宋" w:hAnsi="仿宋" w:eastAsia="仿宋" w:cs="仿宋"/>
          <w:color w:val="auto"/>
          <w:sz w:val="28"/>
          <w:highlight w:val="none"/>
          <w:lang w:val="en-US" w:eastAsia="zh-CN"/>
        </w:rPr>
        <w:t xml:space="preserve">1次清理，</w:t>
      </w:r>
      <w:r>
        <w:rPr>
          <w:rFonts w:hint="eastAsia" w:ascii="仿宋" w:hAnsi="仿宋" w:eastAsia="仿宋" w:cs="仿宋"/>
          <w:color w:val="auto"/>
          <w:sz w:val="28"/>
          <w:highlight w:val="none"/>
        </w:rPr>
        <w:t xml:space="preserve">化粪池和隔油池全年不少于2次定期清理，</w:t>
      </w:r>
      <w:r>
        <w:rPr>
          <w:rFonts w:hint="eastAsia" w:ascii="仿宋" w:hAnsi="仿宋" w:eastAsia="仿宋" w:cs="仿宋"/>
          <w:color w:val="auto"/>
          <w:sz w:val="28"/>
          <w:highlight w:val="none"/>
          <w:lang w:eastAsia="zh-CN"/>
        </w:rPr>
        <w:t xml:space="preserve">上述</w:t>
      </w:r>
      <w:r>
        <w:rPr>
          <w:rFonts w:hint="eastAsia" w:ascii="仿宋" w:hAnsi="仿宋" w:eastAsia="仿宋" w:cs="仿宋"/>
          <w:color w:val="auto"/>
          <w:sz w:val="28"/>
          <w:highlight w:val="none"/>
        </w:rPr>
        <w:t xml:space="preserve">费用应包含在报价中。</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10、</w:t>
      </w:r>
      <w:r>
        <w:rPr>
          <w:rFonts w:hint="eastAsia" w:ascii="仿宋" w:hAnsi="仿宋" w:eastAsia="仿宋" w:cs="仿宋"/>
          <w:color w:val="auto"/>
          <w:sz w:val="28"/>
          <w:highlight w:val="none"/>
        </w:rPr>
        <w:t xml:space="preserve">负责雨雪等恶劣天气情况下应急处置(含相关物资配备)和清扫清运。</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11</w:t>
      </w:r>
      <w:r>
        <w:rPr>
          <w:rFonts w:hint="eastAsia" w:ascii="仿宋" w:hAnsi="仿宋" w:eastAsia="仿宋" w:cs="仿宋"/>
          <w:color w:val="auto"/>
          <w:sz w:val="28"/>
          <w:highlight w:val="none"/>
        </w:rPr>
        <w:t xml:space="preserve">、负责</w:t>
      </w:r>
      <w:r>
        <w:rPr>
          <w:rFonts w:hint="eastAsia" w:ascii="仿宋" w:hAnsi="仿宋" w:eastAsia="仿宋" w:cs="仿宋"/>
          <w:color w:val="auto"/>
          <w:sz w:val="28"/>
          <w:highlight w:val="none"/>
          <w:lang w:eastAsia="zh-CN"/>
        </w:rPr>
        <w:t xml:space="preserve">各类保洁设备、保洁工具及和次项目相关的各类耗材的费用，</w:t>
      </w:r>
      <w:r>
        <w:rPr>
          <w:rFonts w:hint="eastAsia" w:ascii="仿宋" w:hAnsi="仿宋" w:eastAsia="仿宋" w:cs="仿宋"/>
          <w:color w:val="auto"/>
          <w:sz w:val="28"/>
          <w:highlight w:val="none"/>
        </w:rPr>
        <w:t xml:space="preserve">自用保洁设备的维修保养工作，费用由供应商承担。</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rPr>
        <w:t xml:space="preserve">12、负责其他未述及的保洁事项及临时性的保洁任务。</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13、</w:t>
      </w:r>
      <w:r>
        <w:rPr>
          <w:rFonts w:hint="eastAsia" w:ascii="仿宋" w:hAnsi="仿宋" w:eastAsia="仿宋" w:cs="仿宋"/>
          <w:color w:val="auto"/>
          <w:sz w:val="28"/>
          <w:highlight w:val="none"/>
        </w:rPr>
        <w:t xml:space="preserve">建立健全环境卫生保洁管理制度，负责常规项目保洁，实行规范化的清扫保洁标准，配齐备全各种环卫保洁设备及用具，明确责任落实到人，环卫保洁设备及用具费用应充分考虑，并包含在报价中。</w:t>
      </w:r>
      <w:r/>
    </w:p>
    <w:p>
      <w:pPr>
        <w:ind w:right="183" w:firstLine="562"/>
        <w:spacing w:line="520" w:lineRule="exact"/>
        <w:rPr>
          <w:rFonts w:hint="eastAsia" w:ascii="仿宋" w:hAnsi="仿宋" w:eastAsia="仿宋" w:cs="仿宋"/>
          <w:b/>
          <w:bCs/>
          <w:color w:val="auto"/>
          <w:sz w:val="28"/>
          <w:highlight w:val="none"/>
          <w:lang w:val="en-US" w:eastAsia="zh-CN"/>
        </w:rPr>
      </w:pPr>
      <w:r>
        <w:rPr>
          <w:rFonts w:hint="eastAsia" w:ascii="仿宋" w:hAnsi="仿宋" w:eastAsia="仿宋" w:cs="仿宋"/>
          <w:b/>
          <w:bCs/>
          <w:color w:val="auto"/>
          <w:sz w:val="28"/>
          <w:highlight w:val="none"/>
        </w:rPr>
        <w:t xml:space="preserve">（</w:t>
      </w:r>
      <w:r>
        <w:rPr>
          <w:rFonts w:hint="eastAsia" w:ascii="仿宋" w:hAnsi="仿宋" w:eastAsia="仿宋" w:cs="仿宋"/>
          <w:b/>
          <w:bCs/>
          <w:color w:val="auto"/>
          <w:sz w:val="28"/>
          <w:highlight w:val="none"/>
          <w:lang w:eastAsia="zh-CN"/>
        </w:rPr>
        <w:t xml:space="preserve">二</w:t>
      </w:r>
      <w:r>
        <w:rPr>
          <w:rFonts w:hint="eastAsia" w:ascii="仿宋" w:hAnsi="仿宋" w:eastAsia="仿宋" w:cs="仿宋"/>
          <w:b/>
          <w:bCs/>
          <w:color w:val="auto"/>
          <w:sz w:val="28"/>
          <w:highlight w:val="none"/>
        </w:rPr>
        <w:t xml:space="preserve">）</w:t>
      </w:r>
      <w:r>
        <w:rPr>
          <w:rFonts w:hint="eastAsia" w:ascii="仿宋" w:hAnsi="仿宋" w:eastAsia="仿宋" w:cs="仿宋"/>
          <w:b/>
          <w:bCs/>
          <w:color w:val="auto"/>
          <w:sz w:val="28"/>
          <w:highlight w:val="none"/>
          <w:lang w:val="en-US" w:eastAsia="zh-CN"/>
        </w:rPr>
        <w:t xml:space="preserve">绿化养护要求</w:t>
      </w:r>
      <w:r/>
    </w:p>
    <w:p>
      <w:pPr>
        <w:ind w:right="183" w:firstLine="560"/>
        <w:jc w:val="left"/>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1、养护范围：交警支队所属的12个单位院内绿化养护。</w:t>
      </w:r>
      <w:r/>
    </w:p>
    <w:p>
      <w:pPr>
        <w:ind w:right="183" w:firstLine="560"/>
        <w:jc w:val="left"/>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2、须制定保绿养护计划、绿化养护工作记录等，并按二级养护标准进行养护。</w:t>
      </w:r>
      <w:r/>
    </w:p>
    <w:p>
      <w:pPr>
        <w:ind w:right="183" w:firstLine="560"/>
        <w:jc w:val="left"/>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3、须对各单位院内绿化带、草坪、灌木定期修剪、养护、施肥，绿化长势良好，整齐美观，无病害、无斑秃或人为损坏，花草树木无枯死，发现枯死应在一周内清除更换。</w:t>
      </w:r>
      <w:r/>
    </w:p>
    <w:p>
      <w:pPr>
        <w:ind w:right="183" w:firstLine="560"/>
        <w:jc w:val="left"/>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4、对各单位院内杂草进行定期清除，全年不少于4次，无杂草滋生现象。</w:t>
      </w:r>
      <w:r/>
    </w:p>
    <w:p>
      <w:pPr>
        <w:ind w:right="183" w:firstLine="562"/>
        <w:spacing w:line="520" w:lineRule="exact"/>
        <w:rPr>
          <w:rFonts w:hint="eastAsia" w:ascii="仿宋" w:hAnsi="仿宋" w:eastAsia="仿宋" w:cs="仿宋"/>
          <w:b/>
          <w:bCs/>
          <w:color w:val="auto"/>
          <w:sz w:val="28"/>
          <w:highlight w:val="none"/>
          <w:lang w:val="en-US" w:eastAsia="zh-CN"/>
        </w:rPr>
      </w:pPr>
      <w:r>
        <w:rPr>
          <w:rFonts w:hint="eastAsia" w:ascii="仿宋" w:hAnsi="仿宋" w:eastAsia="仿宋" w:cs="仿宋"/>
          <w:b/>
          <w:bCs/>
          <w:color w:val="auto"/>
          <w:sz w:val="28"/>
          <w:highlight w:val="none"/>
          <w:lang w:val="en-US" w:eastAsia="zh-CN"/>
        </w:rPr>
        <w:t xml:space="preserve">（三）水电消防设备维修服务要求</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1、服务范围：车管所、高速三大队、高速四大队、</w:t>
      </w:r>
      <w:r>
        <w:rPr>
          <w:rFonts w:hint="eastAsia" w:ascii="仿宋" w:hAnsi="仿宋" w:eastAsia="仿宋" w:cs="仿宋"/>
          <w:color w:val="auto"/>
          <w:sz w:val="28"/>
          <w:highlight w:val="none"/>
          <w:lang w:val="en-US" w:eastAsia="zh-CN"/>
        </w:rPr>
        <w:t xml:space="preserve">高速二大队、高速五大队</w:t>
      </w:r>
      <w:r>
        <w:rPr>
          <w:rFonts w:hint="eastAsia" w:ascii="仿宋" w:hAnsi="仿宋" w:eastAsia="仿宋" w:cs="仿宋"/>
          <w:color w:val="auto"/>
          <w:sz w:val="28"/>
          <w:szCs w:val="28"/>
          <w:highlight w:val="none"/>
          <w:lang w:val="en-US" w:eastAsia="zh-CN" w:bidi="ar"/>
        </w:rPr>
        <w:t xml:space="preserve">。</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2、人员日常驻点在车管所，对相关水电设备、其他设备进行维护检修，确保各服务单位设备运行正常。</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3、管理基本要求：确保各类设施设备正常运行，无安全事故。制定设备维保计划并定期实施，按照设备需求开展设备巡检，发现问题能够及时处理给予解决，不能处理应及时向采购人汇报，并采取应急措施。突发事件按照应急预案处理。 </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4、维修服务工作标准： </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1）提供 24 小时维修接报服务，客户报修接报后及时到场处理，对急需解决的故障能应急调整或修复； </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2）工程零修、急修及时率 99%；零修工程合格率 100%； </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3）负责各类设施、设备（包括太阳能热水器维护服务、配电设备、系统维护、监控系统维修、地下泵房、消防设施、空调、大门道闸等）的巡查与值守，按照设备技术要求对相关设备巡视检查；保证配电房常用配件齐全和供电系统正常运行；做好巡查、值班记录，确保各类设施、设备完好、整洁、无污损，完好率、合格率均达到99%以上。</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szCs w:val="28"/>
          <w:highlight w:val="none"/>
          <w:lang w:val="en-US" w:eastAsia="zh-CN" w:bidi="ar"/>
        </w:rPr>
        <w:t xml:space="preserve">4)各类设施、设备出现故障时由供应商负责维修，维修所涉及的材料费用由甲方承担。</w:t>
      </w:r>
      <w:r/>
    </w:p>
    <w:p>
      <w:pPr>
        <w:ind w:right="183" w:firstLine="562"/>
        <w:spacing w:line="520" w:lineRule="exact"/>
        <w:rPr>
          <w:rFonts w:hint="eastAsia" w:ascii="仿宋" w:hAnsi="仿宋" w:eastAsia="仿宋" w:cs="仿宋"/>
          <w:b/>
          <w:bCs/>
          <w:color w:val="auto"/>
          <w:sz w:val="28"/>
          <w:highlight w:val="none"/>
          <w:lang w:val="en-US" w:eastAsia="zh-CN"/>
        </w:rPr>
      </w:pPr>
      <w:r>
        <w:rPr>
          <w:rFonts w:hint="eastAsia" w:ascii="仿宋" w:hAnsi="仿宋" w:eastAsia="仿宋" w:cs="仿宋"/>
          <w:b/>
          <w:bCs/>
          <w:color w:val="auto"/>
          <w:sz w:val="28"/>
          <w:highlight w:val="none"/>
          <w:lang w:val="en-US" w:eastAsia="zh-CN"/>
        </w:rPr>
        <w:t xml:space="preserve">（四）综合管理</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1、物业服务公司在本次</w:t>
      </w:r>
      <w:r>
        <w:rPr>
          <w:rFonts w:hint="eastAsia" w:ascii="仿宋" w:hAnsi="仿宋" w:eastAsia="仿宋" w:cs="仿宋"/>
          <w:color w:val="auto"/>
          <w:sz w:val="28"/>
          <w:highlight w:val="none"/>
          <w:lang w:eastAsia="zh-CN"/>
        </w:rPr>
        <w:t xml:space="preserve">（成交）</w:t>
      </w:r>
      <w:r>
        <w:rPr>
          <w:rFonts w:hint="eastAsia" w:ascii="仿宋" w:hAnsi="仿宋" w:eastAsia="仿宋" w:cs="仿宋"/>
          <w:color w:val="auto"/>
          <w:sz w:val="28"/>
          <w:highlight w:val="none"/>
        </w:rPr>
        <w:t xml:space="preserve">服务项目中，按照实际情况和管理要求配备相应工作人员。</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2、各岗位与责任区按照物业服务规范定时进行工作记录；建立各岗位管理</w:t>
      </w:r>
      <w:r>
        <w:rPr>
          <w:rFonts w:hint="eastAsia" w:ascii="仿宋" w:hAnsi="仿宋" w:eastAsia="仿宋" w:cs="仿宋"/>
          <w:color w:val="auto"/>
          <w:sz w:val="28"/>
          <w:highlight w:val="none"/>
          <w:lang w:eastAsia="zh-CN"/>
        </w:rPr>
        <w:t xml:space="preserve">目标、管理制度、</w:t>
      </w:r>
      <w:r>
        <w:rPr>
          <w:rFonts w:hint="eastAsia" w:ascii="仿宋" w:hAnsi="仿宋" w:eastAsia="仿宋" w:cs="仿宋"/>
          <w:color w:val="auto"/>
          <w:sz w:val="28"/>
          <w:highlight w:val="none"/>
        </w:rPr>
        <w:t xml:space="preserve">工作程序</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岗位职责</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考核办法、奖惩制度。</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3</w:t>
      </w:r>
      <w:r>
        <w:rPr>
          <w:rFonts w:hint="eastAsia" w:ascii="仿宋" w:hAnsi="仿宋" w:eastAsia="仿宋" w:cs="仿宋"/>
          <w:color w:val="auto"/>
          <w:sz w:val="28"/>
          <w:highlight w:val="none"/>
        </w:rPr>
        <w:t xml:space="preserve">、建立水、电等报修和自查记录，确保设施完好和正常使用。</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4</w:t>
      </w:r>
      <w:r>
        <w:rPr>
          <w:rFonts w:hint="eastAsia" w:ascii="仿宋" w:hAnsi="仿宋" w:eastAsia="仿宋" w:cs="仿宋"/>
          <w:color w:val="auto"/>
          <w:sz w:val="28"/>
          <w:highlight w:val="none"/>
        </w:rPr>
        <w:t xml:space="preserve">、负责在物业服务中，对</w:t>
      </w:r>
      <w:r>
        <w:rPr>
          <w:rFonts w:hint="eastAsia" w:ascii="仿宋" w:hAnsi="仿宋" w:eastAsia="仿宋" w:cs="仿宋"/>
          <w:color w:val="auto"/>
          <w:sz w:val="28"/>
          <w:highlight w:val="none"/>
          <w:lang w:eastAsia="zh-CN"/>
        </w:rPr>
        <w:t xml:space="preserve">采购人</w:t>
      </w:r>
      <w:r>
        <w:rPr>
          <w:rFonts w:hint="eastAsia" w:ascii="仿宋" w:hAnsi="仿宋" w:eastAsia="仿宋" w:cs="仿宋"/>
          <w:color w:val="auto"/>
          <w:sz w:val="28"/>
          <w:highlight w:val="none"/>
        </w:rPr>
        <w:t xml:space="preserve">或使用人的投诉应在二天内给予答复处理，并采取多种形式进行友好沟通，服务不到位或不足之处应及时进行有效整改，不断完善服务质量和提高服务水平。</w:t>
      </w:r>
      <w:r/>
    </w:p>
    <w:p>
      <w:pPr>
        <w:ind w:right="183" w:firstLine="560"/>
        <w:spacing w:line="360" w:lineRule="auto"/>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5</w:t>
      </w:r>
      <w:r>
        <w:rPr>
          <w:rFonts w:hint="eastAsia" w:ascii="仿宋" w:hAnsi="仿宋" w:eastAsia="仿宋" w:cs="仿宋"/>
          <w:color w:val="auto"/>
          <w:sz w:val="28"/>
          <w:highlight w:val="none"/>
        </w:rPr>
        <w:t xml:space="preserve">、供应商应充分考虑采购人单位的工作勤务时间，并制定相应的物业服务制度。</w:t>
      </w:r>
      <w:r/>
    </w:p>
    <w:p>
      <w:pPr>
        <w:ind w:firstLine="56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8"/>
          <w:highlight w:val="none"/>
          <w:lang w:val="en-US" w:eastAsia="zh-CN"/>
        </w:rPr>
        <w:t xml:space="preserve">6</w:t>
      </w:r>
      <w:r>
        <w:rPr>
          <w:rFonts w:hint="eastAsia" w:ascii="仿宋" w:hAnsi="仿宋" w:eastAsia="仿宋" w:cs="仿宋"/>
          <w:color w:val="auto"/>
          <w:sz w:val="28"/>
          <w:highlight w:val="none"/>
        </w:rPr>
        <w:t xml:space="preserve">、制订安全岗位责任制</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本物业档案、资料管理办法</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物管单位进退场交接方案。</w:t>
      </w:r>
      <w:r/>
    </w:p>
    <w:p>
      <w:pPr>
        <w:numPr>
          <w:ilvl w:val="0"/>
          <w:numId w:val="0"/>
        </w:numPr>
        <w:spacing w:line="360" w:lineRule="auto"/>
        <w:rPr>
          <w:rFonts w:hint="eastAsia" w:ascii="仿宋" w:hAnsi="仿宋" w:eastAsia="仿宋" w:cs="仿宋"/>
          <w:b/>
          <w:bCs w:val="0"/>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 xml:space="preserve">四、履约验收基本要求</w:t>
      </w:r>
      <w:r/>
    </w:p>
    <w:p>
      <w:pPr>
        <w:ind w:right="183" w:firstLine="560"/>
        <w:spacing w:line="360" w:lineRule="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1、验收依据：以本合同、磋商文件为准。</w:t>
      </w:r>
      <w:r/>
    </w:p>
    <w:p>
      <w:pPr>
        <w:ind w:right="183" w:firstLine="560"/>
        <w:spacing w:line="360" w:lineRule="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2、验收内容：合同约定服务内容。</w:t>
      </w:r>
      <w:r/>
    </w:p>
    <w:p>
      <w:pPr>
        <w:ind w:right="183" w:firstLine="560"/>
        <w:spacing w:line="360" w:lineRule="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3、验收流程：乙方提交验收申请→甲方组织验收→出具合格/整改/不合格结论。</w:t>
      </w:r>
      <w:r/>
    </w:p>
    <w:p>
      <w:pPr>
        <w:ind w:right="183" w:firstLine="560"/>
        <w:spacing w:line="360" w:lineRule="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4、整改与追责：不合格项需按期整改，逾期未达标按合同约定处理。</w:t>
      </w:r>
      <w:r/>
    </w:p>
    <w:p>
      <w:pPr>
        <w:numPr>
          <w:ilvl w:val="0"/>
          <w:numId w:val="0"/>
        </w:numPr>
        <w:spacing w:line="360" w:lineRule="auto"/>
        <w:rPr>
          <w:rFonts w:hint="eastAsia" w:ascii="仿宋" w:hAnsi="仿宋" w:eastAsia="仿宋" w:cs="仿宋"/>
          <w:b/>
          <w:bCs w:val="0"/>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 xml:space="preserve">五、商务部分</w:t>
      </w:r>
      <w:r/>
    </w:p>
    <w:p>
      <w:pPr>
        <w:numPr>
          <w:ilvl w:val="0"/>
          <w:numId w:val="0"/>
        </w:numPr>
        <w:ind w:firstLine="560"/>
        <w:spacing w:line="360" w:lineRule="auto"/>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（一）服务时间:合同签订后一年</w:t>
      </w:r>
      <w:r/>
    </w:p>
    <w:p>
      <w:pPr>
        <w:numPr>
          <w:ilvl w:val="0"/>
          <w:numId w:val="0"/>
        </w:numPr>
        <w:ind w:firstLine="560"/>
        <w:spacing w:line="360" w:lineRule="auto"/>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（二）服务地点:采购人指定</w:t>
      </w:r>
      <w:r/>
    </w:p>
    <w:p>
      <w:pPr>
        <w:numPr>
          <w:ilvl w:val="0"/>
          <w:numId w:val="0"/>
        </w:numPr>
        <w:ind w:firstLine="560"/>
        <w:spacing w:line="360" w:lineRule="auto"/>
        <w:rPr>
          <w:rFonts w:hint="eastAsia" w:ascii="仿宋" w:hAnsi="仿宋" w:eastAsia="仿宋" w:cs="仿宋"/>
          <w:bCs/>
          <w:color w:val="000000"/>
          <w:sz w:val="28"/>
          <w:szCs w:val="28"/>
          <w:highlight w:val="none"/>
          <w:lang w:val="en-US" w:eastAsia="zh-CN"/>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cs="仿宋"/>
          <w:bCs/>
          <w:color w:val="000000"/>
          <w:sz w:val="28"/>
          <w:szCs w:val="28"/>
          <w:highlight w:val="none"/>
          <w:lang w:val="en-US" w:eastAsia="zh-CN"/>
        </w:rPr>
        <w:t xml:space="preserve">（三）付款方式:依据考核结果奖惩兑现后按月支付</w:t>
      </w:r>
      <w:r/>
    </w:p>
    <w:p>
      <w:pPr>
        <w:pStyle w:val="883"/>
        <w:jc w:val="center"/>
        <w:rPr>
          <w:rFonts w:hint="eastAsia" w:ascii="黑体" w:hAnsi="黑体" w:eastAsia="黑体"/>
          <w:b/>
          <w:bCs/>
          <w:sz w:val="36"/>
          <w:szCs w:val="36"/>
          <w:highlight w:val="none"/>
        </w:rPr>
      </w:pPr>
      <w:r>
        <w:rPr>
          <w:rFonts w:hint="eastAsia" w:ascii="黑体" w:hAnsi="黑体" w:eastAsia="黑体"/>
          <w:b/>
          <w:bCs/>
          <w:sz w:val="36"/>
          <w:szCs w:val="36"/>
          <w:highlight w:val="none"/>
        </w:rPr>
        <w:t xml:space="preserve">第六章   响  应  文  件</w:t>
      </w:r>
      <w:r/>
    </w:p>
    <w:p>
      <w:pPr>
        <w:pStyle w:val="883"/>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83"/>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83"/>
        <w:rPr>
          <w:rFonts w:hint="eastAsia" w:ascii="黑体" w:hAnsi="黑体" w:eastAsia="黑体"/>
          <w:sz w:val="44"/>
          <w:szCs w:val="44"/>
          <w:highlight w:val="none"/>
        </w:rPr>
      </w:pPr>
      <w:r>
        <w:rPr>
          <w:rFonts w:hint="eastAsia" w:ascii="黑体" w:hAnsi="黑体" w:eastAsia="黑体"/>
          <w:sz w:val="44"/>
          <w:szCs w:val="44"/>
          <w:highlight w:val="none"/>
        </w:rPr>
      </w:r>
      <w:r/>
    </w:p>
    <w:p>
      <w:pPr>
        <w:pStyle w:val="883"/>
        <w:rPr>
          <w:rFonts w:hint="eastAsia" w:ascii="黑体" w:hAnsi="黑体" w:eastAsia="黑体"/>
          <w:sz w:val="32"/>
          <w:highlight w:val="none"/>
        </w:rPr>
      </w:pPr>
      <w:r>
        <w:rPr>
          <w:rFonts w:hint="eastAsia" w:ascii="黑体" w:hAnsi="黑体" w:eastAsia="黑体"/>
          <w:sz w:val="32"/>
          <w:highlight w:val="none"/>
        </w:rPr>
      </w:r>
      <w:r/>
    </w:p>
    <w:p>
      <w:pPr>
        <w:pStyle w:val="883"/>
        <w:rPr>
          <w:rFonts w:hint="eastAsia" w:ascii="黑体" w:hAnsi="黑体" w:eastAsia="黑体"/>
          <w:sz w:val="32"/>
          <w:highlight w:val="none"/>
        </w:rPr>
      </w:pPr>
      <w:r>
        <w:rPr>
          <w:rFonts w:hint="eastAsia" w:ascii="黑体" w:hAnsi="黑体" w:eastAsia="黑体"/>
          <w:sz w:val="32"/>
          <w:highlight w:val="none"/>
        </w:rPr>
      </w:r>
      <w:r/>
    </w:p>
    <w:p>
      <w:pPr>
        <w:ind w:firstLine="1446"/>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p>
    <w:p>
      <w:pPr>
        <w:pStyle w:val="883"/>
        <w:rPr>
          <w:rFonts w:hint="eastAsia" w:ascii="黑体" w:hAnsi="黑体" w:eastAsia="黑体"/>
          <w:sz w:val="32"/>
          <w:highlight w:val="none"/>
        </w:rPr>
      </w:pPr>
      <w:r>
        <w:rPr>
          <w:rFonts w:hint="eastAsia" w:ascii="黑体" w:hAnsi="黑体" w:eastAsia="黑体"/>
          <w:sz w:val="32"/>
          <w:highlight w:val="none"/>
        </w:rPr>
      </w:r>
      <w:r/>
    </w:p>
    <w:p>
      <w:pPr>
        <w:pStyle w:val="883"/>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83"/>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83"/>
        <w:ind w:firstLine="1428"/>
        <w:rPr>
          <w:rFonts w:ascii="黑体" w:hAnsi="黑体" w:eastAsia="黑体"/>
          <w:b/>
          <w:sz w:val="36"/>
          <w:szCs w:val="24"/>
          <w:highlight w:val="none"/>
        </w:rPr>
      </w:pPr>
      <w:r>
        <w:rPr>
          <w:rFonts w:hint="eastAsia" w:ascii="黑体" w:hAnsi="黑体" w:eastAsia="黑体"/>
          <w:b/>
          <w:sz w:val="36"/>
          <w:szCs w:val="24"/>
          <w:highlight w:val="none"/>
        </w:rPr>
        <w:t xml:space="preserve">项目编号:</w:t>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ind w:firstLine="1428"/>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供应商:</w:t>
      </w:r>
      <w:r/>
    </w:p>
    <w:p>
      <w:pPr>
        <w:pStyle w:val="883"/>
        <w:ind w:firstLine="1904"/>
        <w:rPr>
          <w:rFonts w:hint="eastAsia" w:ascii="黑体" w:hAnsi="黑体" w:eastAsia="黑体"/>
          <w:sz w:val="32"/>
          <w:highlight w:val="none"/>
        </w:rPr>
      </w:pPr>
      <w:r>
        <w:rPr>
          <w:rFonts w:hint="eastAsia" w:ascii="黑体" w:hAnsi="黑体" w:eastAsia="黑体"/>
          <w:sz w:val="32"/>
          <w:highlight w:val="none"/>
        </w:rPr>
      </w:r>
      <w:r/>
    </w:p>
    <w:p>
      <w:pPr>
        <w:pStyle w:val="883"/>
        <w:ind w:firstLine="1904"/>
        <w:rPr>
          <w:rFonts w:hint="eastAsia" w:ascii="黑体" w:hAnsi="黑体" w:eastAsia="黑体"/>
          <w:sz w:val="32"/>
          <w:highlight w:val="none"/>
        </w:rPr>
      </w:pPr>
      <w:r>
        <w:rPr>
          <w:rFonts w:hint="eastAsia" w:ascii="黑体" w:hAnsi="黑体" w:eastAsia="黑体"/>
          <w:sz w:val="32"/>
          <w:highlight w:val="none"/>
        </w:rPr>
      </w:r>
      <w:r/>
    </w:p>
    <w:p>
      <w:pPr>
        <w:pStyle w:val="883"/>
        <w:ind w:firstLine="1904"/>
        <w:rPr>
          <w:rFonts w:hint="eastAsia" w:ascii="黑体" w:hAnsi="黑体" w:eastAsia="黑体"/>
          <w:sz w:val="32"/>
          <w:highlight w:val="none"/>
        </w:rPr>
      </w:pPr>
      <w:r>
        <w:rPr>
          <w:rFonts w:hint="eastAsia" w:ascii="黑体" w:hAnsi="黑体" w:eastAsia="黑体"/>
          <w:sz w:val="32"/>
          <w:highlight w:val="none"/>
        </w:rPr>
      </w:r>
      <w:r/>
    </w:p>
    <w:p>
      <w:pPr>
        <w:pStyle w:val="883"/>
        <w:ind w:firstLine="1904"/>
        <w:rPr>
          <w:rFonts w:hint="eastAsia" w:ascii="黑体" w:hAnsi="黑体" w:eastAsia="黑体"/>
          <w:sz w:val="32"/>
          <w:highlight w:val="none"/>
        </w:rPr>
      </w:pPr>
      <w:r>
        <w:rPr>
          <w:rFonts w:hint="eastAsia" w:ascii="黑体" w:hAnsi="黑体" w:eastAsia="黑体"/>
          <w:sz w:val="32"/>
          <w:highlight w:val="none"/>
        </w:rPr>
      </w:r>
      <w:r/>
    </w:p>
    <w:p>
      <w:pPr>
        <w:pStyle w:val="883"/>
        <w:ind w:firstLine="2645"/>
        <w:rPr>
          <w:rFonts w:hint="eastAsia" w:ascii="黑体" w:hAnsi="黑体" w:eastAsia="黑体"/>
          <w:b/>
          <w:sz w:val="36"/>
          <w:szCs w:val="24"/>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黑体" w:hAnsi="黑体" w:eastAsia="黑体"/>
          <w:b/>
          <w:sz w:val="36"/>
          <w:szCs w:val="24"/>
          <w:highlight w:val="none"/>
          <w:lang w:eastAsia="zh-CN"/>
        </w:rPr>
        <w:t xml:space="preserve">二〇二六</w:t>
      </w:r>
      <w:r>
        <w:rPr>
          <w:rFonts w:hint="eastAsia" w:ascii="黑体" w:hAnsi="黑体" w:eastAsia="黑体"/>
          <w:b/>
          <w:sz w:val="36"/>
          <w:szCs w:val="24"/>
          <w:highlight w:val="none"/>
        </w:rPr>
        <w:t xml:space="preserve">年    月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一、磋商函</w:t>
      </w:r>
      <w:r/>
    </w:p>
    <w:p>
      <w:pPr>
        <w:spacing w:line="640" w:lineRule="exact"/>
        <w:rPr>
          <w:rFonts w:hint="eastAsia" w:ascii="仿宋" w:hAnsi="仿宋" w:eastAsia="仿宋"/>
          <w:sz w:val="28"/>
          <w:highlight w:val="none"/>
        </w:rPr>
      </w:pPr>
      <w:r>
        <w:rPr>
          <w:rFonts w:hint="eastAsia" w:ascii="仿宋" w:hAnsi="仿宋" w:eastAsia="仿宋"/>
          <w:sz w:val="28"/>
          <w:highlight w:val="none"/>
        </w:rPr>
        <w:t xml:space="preserve">淮安市政府采购中心:</w:t>
      </w:r>
      <w:r/>
    </w:p>
    <w:p>
      <w:pPr>
        <w:pStyle w:val="932"/>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关于          采购项目</w:t>
      </w:r>
      <w:r>
        <w:rPr>
          <w:rFonts w:hint="eastAsia" w:ascii="仿宋" w:hAnsi="仿宋" w:eastAsia="仿宋"/>
          <w:sz w:val="28"/>
          <w:szCs w:val="28"/>
          <w:highlight w:val="none"/>
        </w:rPr>
        <w:t xml:space="preserve">（项目编号:            ）</w:t>
      </w:r>
      <w:r>
        <w:rPr>
          <w:rFonts w:hint="eastAsia" w:ascii="仿宋" w:hAnsi="仿宋" w:eastAsia="仿宋"/>
          <w:sz w:val="28"/>
          <w:highlight w:val="none"/>
        </w:rPr>
        <w:t xml:space="preserve">磋商文件（包括更正公告，如果有的话）收悉，我们经详细审阅和研究，现决定参加本项目磋商。</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（供应商单位名称），全权处理本次项目磋商的有关事宜。</w:t>
      </w:r>
      <w:r/>
    </w:p>
    <w:p>
      <w:pPr>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32"/>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3、按照磋商文件中规定</w:t>
      </w:r>
      <w:r>
        <w:rPr>
          <w:rFonts w:hint="eastAsia" w:ascii="仿宋" w:hAnsi="仿宋" w:eastAsia="仿宋"/>
          <w:sz w:val="28"/>
          <w:szCs w:val="28"/>
          <w:highlight w:val="none"/>
          <w:lang w:val="en-US" w:eastAsia="zh-CN"/>
        </w:rPr>
        <w:t xml:space="preserve">的</w:t>
      </w:r>
      <w:r>
        <w:rPr>
          <w:rFonts w:hint="eastAsia" w:ascii="仿宋" w:hAnsi="仿宋" w:eastAsia="仿宋"/>
          <w:sz w:val="28"/>
          <w:szCs w:val="28"/>
          <w:highlight w:val="none"/>
        </w:rPr>
        <w:t xml:space="preserve">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元）的磋商总报价并按磋商文件的规定要求提供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p>
    <w:p>
      <w:pPr>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4、如果我们成交，我们将按磋商文件规定的时间提供货物和服务</w:t>
      </w:r>
      <w:r>
        <w:rPr>
          <w:rFonts w:hint="eastAsia" w:ascii="仿宋" w:hAnsi="仿宋" w:eastAsia="仿宋"/>
          <w:sz w:val="28"/>
          <w:szCs w:val="28"/>
          <w:highlight w:val="none"/>
        </w:rPr>
        <w:t xml:space="preserve">。</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6、我们同意向贵方提供贵方可能要求的与磋商有关的任何证据或资料</w:t>
      </w:r>
      <w:r>
        <w:rPr>
          <w:rFonts w:hint="eastAsia" w:ascii="仿宋" w:hAnsi="仿宋" w:eastAsia="仿宋"/>
          <w:sz w:val="28"/>
          <w:highlight w:val="none"/>
        </w:rPr>
        <w:t xml:space="preserve">，并保证所提供的都是真实的、准确的。</w:t>
      </w:r>
      <w:r/>
    </w:p>
    <w:p>
      <w:pPr>
        <w:ind w:firstLine="567"/>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p>
    <w:p>
      <w:pPr>
        <w:ind w:firstLine="567"/>
        <w:spacing w:line="640" w:lineRule="exact"/>
        <w:rPr>
          <w:rFonts w:hint="eastAsia" w:ascii="仿宋" w:hAnsi="仿宋" w:eastAsia="仿宋"/>
          <w:sz w:val="28"/>
          <w:highlight w:val="none"/>
        </w:rPr>
      </w:pPr>
      <w:r>
        <w:rPr>
          <w:rFonts w:hint="eastAsia" w:ascii="仿宋" w:hAnsi="仿宋" w:eastAsia="仿宋"/>
          <w:sz w:val="28"/>
          <w:highlight w:val="none"/>
        </w:rPr>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2"/>
        <w:ind w:right="561" w:firstLine="336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u w:val="single"/>
        </w:rPr>
        <w:t xml:space="preserve">  （电子签章）           </w:t>
      </w:r>
      <w:r/>
    </w:p>
    <w:p>
      <w:pPr>
        <w:pStyle w:val="932"/>
        <w:ind w:right="561" w:firstLine="33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883"/>
        <w:ind w:right="561"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408"/>
        <w:spacing w:line="440" w:lineRule="exact"/>
        <w:rPr>
          <w:rFonts w:hint="eastAsia" w:ascii="宋体" w:hAnsi="宋体"/>
          <w:b/>
          <w:bCs/>
          <w:spacing w:val="20"/>
          <w:sz w:val="32"/>
          <w:szCs w:val="32"/>
          <w:highlight w:val="none"/>
        </w:rPr>
      </w:pPr>
      <w:r>
        <w:rPr>
          <w:rFonts w:hint="eastAsia" w:ascii="宋体" w:hAnsi="宋体"/>
          <w:b/>
          <w:bCs/>
          <w:spacing w:val="20"/>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2926"/>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both"/>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883"/>
        <w:numPr>
          <w:ilvl w:val="0"/>
          <w:numId w:val="4"/>
        </w:numPr>
        <w:jc w:val="center"/>
        <w:rPr>
          <w:rFonts w:hint="eastAsia" w:ascii="仿宋" w:hAnsi="仿宋" w:eastAsia="仿宋"/>
          <w:b/>
          <w:sz w:val="32"/>
          <w:szCs w:val="32"/>
          <w:highlight w:val="none"/>
        </w:rPr>
      </w:pPr>
      <w:r>
        <w:rPr>
          <w:rFonts w:hint="eastAsia" w:ascii="仿宋" w:hAnsi="仿宋" w:eastAsia="仿宋"/>
          <w:b/>
          <w:sz w:val="32"/>
          <w:szCs w:val="32"/>
          <w:highlight w:val="none"/>
        </w:rPr>
        <w:t xml:space="preserve">磋商报价明细表</w:t>
      </w:r>
      <w:r/>
    </w:p>
    <w:p>
      <w:pPr>
        <w:pStyle w:val="883"/>
        <w:jc w:val="center"/>
        <w:spacing w:line="340" w:lineRule="exact"/>
        <w:rPr>
          <w:rFonts w:hint="eastAsia" w:ascii="仿宋" w:hAnsi="仿宋" w:eastAsia="仿宋" w:cs="Calibri"/>
          <w:sz w:val="24"/>
          <w:szCs w:val="24"/>
          <w:highlight w:val="none"/>
        </w:rPr>
      </w:pPr>
      <w:r>
        <w:rPr>
          <w:rFonts w:hint="eastAsia" w:ascii="仿宋" w:hAnsi="仿宋" w:eastAsia="仿宋" w:cs="Calibri"/>
          <w:sz w:val="24"/>
          <w:szCs w:val="24"/>
          <w:highlight w:val="none"/>
        </w:rPr>
      </w:r>
      <w:r/>
    </w:p>
    <w:tbl>
      <w:tblPr>
        <w:tblStyle w:val="698"/>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序号</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w:t>
            </w:r>
            <w:r>
              <w:rPr>
                <w:rFonts w:ascii="仿宋" w:hAnsi="仿宋" w:eastAsia="仿宋"/>
                <w:sz w:val="24"/>
                <w:szCs w:val="24"/>
                <w:highlight w:val="none"/>
              </w:rPr>
              <w:t xml:space="preserve">名称</w:t>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服务内容</w:t>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hint="eastAsia" w:ascii="仿宋" w:hAnsi="仿宋" w:eastAsia="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服务地点</w:t>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交付期</w:t>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分项单价</w:t>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分项总价</w:t>
            </w:r>
            <w:r/>
          </w:p>
        </w:tc>
      </w:tr>
      <w:tr>
        <w:trPr>
          <w:trHeight w:val="583"/>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1</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96"/>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2</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724"/>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3</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4</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5</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6</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7</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8</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9</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580"/>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1030"/>
        </w:trPr>
        <w:tc>
          <w:tcPr>
            <w:gridSpan w:val="6"/>
            <w:tcMar>
              <w:left w:w="108" w:type="dxa"/>
              <w:top w:w="0" w:type="dxa"/>
              <w:right w:w="108" w:type="dxa"/>
              <w:bottom w:w="0" w:type="dxa"/>
            </w:tcMar>
            <w:tcW w:w="7974" w:type="dxa"/>
            <w:vAlign w:val="center"/>
            <w:textDirection w:val="lrTb"/>
            <w:noWrap w:val="false"/>
          </w:tcPr>
          <w:p>
            <w:pPr>
              <w:pStyle w:val="883"/>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磋商</w:t>
            </w:r>
            <w:r>
              <w:rPr>
                <w:rFonts w:ascii="仿宋" w:hAnsi="仿宋" w:eastAsia="仿宋"/>
                <w:sz w:val="24"/>
                <w:szCs w:val="24"/>
                <w:highlight w:val="none"/>
              </w:rPr>
              <w:t xml:space="preserve">总报价（人民币：元）</w:t>
            </w:r>
            <w:r/>
          </w:p>
        </w:tc>
        <w:tc>
          <w:tcPr>
            <w:tcMar>
              <w:left w:w="108" w:type="dxa"/>
              <w:top w:w="0" w:type="dxa"/>
              <w:right w:w="108" w:type="dxa"/>
              <w:bottom w:w="0" w:type="dxa"/>
            </w:tcMar>
            <w:tcW w:w="1206" w:type="dxa"/>
            <w:vAlign w:val="top"/>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bl>
    <w:p>
      <w:pPr>
        <w:pStyle w:val="883"/>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83"/>
        <w:ind w:firstLine="411"/>
        <w:spacing w:line="440" w:lineRule="exact"/>
        <w:rPr>
          <w:rFonts w:ascii="仿宋" w:hAnsi="仿宋" w:eastAsia="仿宋"/>
          <w:sz w:val="28"/>
          <w:szCs w:val="24"/>
          <w:highlight w:val="none"/>
        </w:rPr>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w:t>
      </w:r>
      <w:r>
        <w:rPr>
          <w:rFonts w:ascii="仿宋" w:hAnsi="仿宋" w:eastAsia="仿宋"/>
          <w:sz w:val="28"/>
          <w:szCs w:val="24"/>
          <w:highlight w:val="none"/>
        </w:rPr>
        <w:t xml:space="preserve">报价采用总承包方式，“</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总报价”应包括所投</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（包含与</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相关的</w:t>
      </w:r>
      <w:r>
        <w:rPr>
          <w:rFonts w:hint="eastAsia" w:ascii="仿宋" w:hAnsi="仿宋" w:eastAsia="仿宋"/>
          <w:sz w:val="28"/>
          <w:szCs w:val="24"/>
          <w:highlight w:val="none"/>
          <w:lang w:val="en-US" w:eastAsia="zh-CN"/>
        </w:rPr>
        <w:t xml:space="preserve">货物</w:t>
      </w:r>
      <w:r>
        <w:rPr>
          <w:rFonts w:ascii="仿宋" w:hAnsi="仿宋" w:eastAsia="仿宋"/>
          <w:sz w:val="28"/>
          <w:szCs w:val="24"/>
          <w:highlight w:val="none"/>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文件中另有规定的除外。</w:t>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83"/>
        <w:jc w:val="center"/>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83"/>
        <w:jc w:val="center"/>
        <w:rPr>
          <w:rFonts w:ascii="Times New Roman" w:hAnsi="Times New Roman" w:eastAsia="仿宋" w:cs="Times New Roman"/>
          <w:b/>
          <w:color w:val="000000"/>
          <w:sz w:val="32"/>
          <w:szCs w:val="32"/>
          <w:highlight w:val="none"/>
        </w:rPr>
      </w:pPr>
      <w:r>
        <w:rPr>
          <w:rFonts w:hint="eastAsia" w:ascii="仿宋" w:hAnsi="仿宋" w:eastAsia="仿宋"/>
          <w:b/>
          <w:sz w:val="32"/>
          <w:szCs w:val="32"/>
          <w:highlight w:val="none"/>
        </w:rPr>
        <w:t xml:space="preserve">三、</w:t>
      </w:r>
      <w:r>
        <w:rPr>
          <w:rFonts w:ascii="Times New Roman" w:hAnsi="Times New Roman" w:eastAsia="仿宋" w:cs="Times New Roman"/>
          <w:b/>
          <w:color w:val="000000"/>
          <w:sz w:val="32"/>
          <w:szCs w:val="32"/>
          <w:highlight w:val="none"/>
        </w:rPr>
        <w:t xml:space="preserve">人员配备表</w:t>
      </w:r>
      <w:r/>
    </w:p>
    <w:tbl>
      <w:tblPr>
        <w:tblStyle w:val="698"/>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8"/>
        <w:gridCol w:w="1492"/>
        <w:gridCol w:w="1441"/>
        <w:gridCol w:w="1441"/>
        <w:gridCol w:w="1773"/>
        <w:gridCol w:w="1939"/>
      </w:tblGrid>
      <w:tr>
        <w:trPr>
          <w:jc w:val="center"/>
          <w:trHeight w:val="439"/>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序号</w:t>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姓名</w:t>
            </w:r>
            <w:r/>
          </w:p>
        </w:tc>
        <w:tc>
          <w:tcPr>
            <w:tcW w:w="1441" w:type="dxa"/>
            <w:vAlign w:val="center"/>
            <w:textDirection w:val="lrTb"/>
            <w:noWrap w:val="false"/>
          </w:tcPr>
          <w:p>
            <w:pPr>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年龄</w:t>
            </w:r>
            <w:r/>
          </w:p>
        </w:tc>
        <w:tc>
          <w:tcPr>
            <w:tcW w:w="1441" w:type="dxa"/>
            <w:vAlign w:val="center"/>
            <w:textDirection w:val="lrTb"/>
            <w:noWrap w:val="false"/>
          </w:tcPr>
          <w:p>
            <w:pPr>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工作经验</w:t>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相关证书</w:t>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拟任岗位</w:t>
            </w:r>
            <w:r/>
          </w:p>
        </w:tc>
      </w:tr>
      <w:tr>
        <w:trPr>
          <w:jc w:val="center"/>
          <w:trHeight w:val="790"/>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790"/>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15"/>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15"/>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15"/>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bl>
    <w:p>
      <w:pPr>
        <w:ind w:firstLine="420"/>
        <w:spacing w:line="520" w:lineRule="exact"/>
        <w:rPr>
          <w:rFonts w:hint="eastAsia" w:ascii="仿宋" w:hAnsi="仿宋" w:eastAsia="仿宋" w:cs="Times New Roman"/>
          <w:sz w:val="28"/>
          <w:highlight w:val="none"/>
        </w:rPr>
      </w:pPr>
      <w:r>
        <w:rPr>
          <w:rFonts w:ascii="仿宋" w:hAnsi="仿宋" w:eastAsia="仿宋" w:cs="Times New Roman"/>
          <w:sz w:val="28"/>
          <w:highlight w:val="none"/>
        </w:rPr>
        <w:t xml:space="preserve">供应商：</w:t>
      </w:r>
      <w:r>
        <w:rPr>
          <w:rFonts w:ascii="仿宋" w:hAnsi="仿宋" w:eastAsia="仿宋" w:cs="Times New Roman"/>
          <w:sz w:val="28"/>
          <w:highlight w:val="none"/>
          <w:u w:val="single"/>
        </w:rPr>
        <w:t xml:space="preserve">   （电子签章）    </w:t>
      </w:r>
      <w:r/>
    </w:p>
    <w:p>
      <w:pPr>
        <w:ind w:firstLine="42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日期：  年    月    日</w:t>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br w:type="page" w:clear="all"/>
      </w:r>
      <w:r>
        <w:rPr>
          <w:rFonts w:hint="eastAsia" w:ascii="仿宋" w:hAnsi="仿宋" w:eastAsia="仿宋"/>
          <w:b/>
          <w:bCs/>
          <w:sz w:val="32"/>
          <w:szCs w:val="32"/>
          <w:highlight w:val="none"/>
        </w:rPr>
        <w:t xml:space="preserve">四、资质审查时供应商必须提交的资格证明文件</w:t>
      </w:r>
      <w:r/>
    </w:p>
    <w:p>
      <w:pPr>
        <w:pStyle w:val="883"/>
        <w:ind w:firstLine="551"/>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1、供应商提供下列材料之一:</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70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2、供应商符合《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p>
    <w:p>
      <w:pPr>
        <w:ind w:firstLine="700"/>
        <w:spacing w:line="520" w:lineRule="exact"/>
        <w:rPr>
          <w:rFonts w:hint="eastAsia" w:ascii="仿宋" w:hAnsi="仿宋" w:eastAsia="仿宋"/>
          <w:sz w:val="28"/>
          <w:szCs w:val="28"/>
          <w:highlight w:val="none"/>
        </w:rPr>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p>
    <w:p>
      <w:pPr>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1269"/>
        <w:jc w:val="left"/>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br w:type="page" w:clear="all"/>
      </w:r>
      <w:r>
        <w:rPr>
          <w:rFonts w:hint="eastAsia" w:ascii="仿宋" w:hAnsi="仿宋" w:eastAsia="仿宋" w:cs="Arial"/>
          <w:b/>
          <w:bCs/>
          <w:sz w:val="32"/>
          <w:highlight w:val="none"/>
        </w:rPr>
        <w:t xml:space="preserve">五、综合评分时供应商需提供的证明文件</w:t>
      </w:r>
      <w:r/>
    </w:p>
    <w:p>
      <w:pPr>
        <w:ind w:firstLine="84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（供应商根据第三章评标标准的要求提供相关材料）</w:t>
      </w:r>
      <w:r/>
    </w:p>
    <w:p>
      <w:pPr>
        <w:ind w:firstLine="560"/>
        <w:jc w:val="left"/>
        <w:spacing w:line="520" w:lineRule="exact"/>
        <w:widowControl/>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77"/>
        <w:spacing w:line="440" w:lineRule="exact"/>
        <w:rPr>
          <w:rFonts w:hint="eastAsia" w:ascii="宋体" w:hAnsi="宋体"/>
          <w:b/>
          <w:sz w:val="36"/>
          <w:highlight w:val="none"/>
        </w:rPr>
      </w:pPr>
      <w:r/>
      <w:bookmarkStart w:id="32" w:name="_Toc157775454"/>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557"/>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六、示范格式</w:t>
      </w:r>
      <w:r/>
    </w:p>
    <w:p>
      <w:pP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r/>
    </w:p>
    <w:p>
      <w:pPr>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bookmarkEnd w:id="32"/>
      <w:r/>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w:t>
      </w:r>
      <w:r>
        <w:rPr>
          <w:rFonts w:hint="eastAsia" w:ascii="仿宋" w:hAnsi="仿宋" w:eastAsia="仿宋"/>
          <w:sz w:val="28"/>
          <w:highlight w:val="none"/>
          <w:lang w:eastAsia="zh-CN"/>
        </w:rPr>
        <w:t xml:space="preserve">响应</w:t>
      </w:r>
      <w:r>
        <w:rPr>
          <w:rFonts w:hint="eastAsia" w:ascii="仿宋" w:hAnsi="仿宋" w:eastAsia="仿宋"/>
          <w:sz w:val="28"/>
          <w:highlight w:val="none"/>
        </w:rPr>
        <w:t xml:space="preserve">文件、进行招标、签署合同和处理与之有关的一切事务。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932"/>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p>
    <w:p>
      <w:pPr>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注:供应商法定代表人</w:t>
      </w:r>
      <w:r>
        <w:rPr>
          <w:rFonts w:hint="eastAsia" w:ascii="仿宋" w:hAnsi="仿宋" w:eastAsia="仿宋"/>
          <w:bCs/>
          <w:color w:val="000000"/>
          <w:sz w:val="28"/>
          <w:szCs w:val="28"/>
          <w:highlight w:val="none"/>
        </w:rPr>
        <w:t xml:space="preserve">参加磋商的，必须附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w:t>
      </w:r>
      <w:r>
        <w:rPr>
          <w:rFonts w:hint="eastAsia" w:ascii="仿宋" w:hAnsi="仿宋" w:eastAsia="仿宋"/>
          <w:color w:val="000000"/>
          <w:sz w:val="28"/>
          <w:szCs w:val="28"/>
          <w:highlight w:val="none"/>
        </w:rPr>
        <w:t xml:space="preserve">法定代表人授权其他人参加磋商的，仅需填写“授权委托书”。</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p>
    <w:p>
      <w:pPr>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p>
    <w:p>
      <w:pPr>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致淮安市政府采购中心:</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函和</w:t>
      </w:r>
      <w:r>
        <w:rPr>
          <w:rFonts w:hint="eastAsia" w:ascii="仿宋" w:hAnsi="仿宋" w:eastAsia="仿宋"/>
          <w:color w:val="000000"/>
          <w:sz w:val="28"/>
          <w:szCs w:val="28"/>
          <w:highlight w:val="none"/>
          <w:lang w:val="en-US" w:eastAsia="zh-CN"/>
        </w:rPr>
        <w:t xml:space="preserve">响应</w:t>
      </w:r>
      <w:r>
        <w:rPr>
          <w:rFonts w:hint="eastAsia" w:ascii="仿宋" w:hAnsi="仿宋" w:eastAsia="仿宋"/>
          <w:color w:val="000000"/>
          <w:sz w:val="28"/>
          <w:szCs w:val="28"/>
          <w:highlight w:val="none"/>
        </w:rPr>
        <w:t xml:space="preserve">文件，与采购中心协商、澄清、解释，签订合同书并执行一切与此有关的事项。</w:t>
      </w:r>
      <w:r/>
    </w:p>
    <w:p>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p>
    <w:p>
      <w:pPr>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注:供应商委托</w:t>
      </w:r>
      <w:r>
        <w:rPr>
          <w:rFonts w:hint="eastAsia" w:ascii="仿宋" w:hAnsi="仿宋" w:eastAsia="仿宋"/>
          <w:bCs/>
          <w:color w:val="000000"/>
          <w:sz w:val="28"/>
          <w:szCs w:val="28"/>
          <w:highlight w:val="none"/>
        </w:rPr>
        <w:t xml:space="preserve">受托人参加磋商的，必须附受托人身份证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w:t>
      </w:r>
      <w:r>
        <w:rPr>
          <w:rFonts w:hint="eastAsia" w:ascii="仿宋" w:hAnsi="仿宋" w:eastAsia="仿宋"/>
          <w:color w:val="000000"/>
          <w:sz w:val="28"/>
          <w:szCs w:val="28"/>
          <w:highlight w:val="none"/>
        </w:rPr>
        <w:t xml:space="preserve">法定代表人直接参加磋商的，仅需填写“法定代表人资格证明”。</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w:t>
      </w:r>
      <w:r>
        <w:rPr>
          <w:rFonts w:hint="eastAsia" w:ascii="仿宋" w:hAnsi="仿宋" w:eastAsia="仿宋"/>
          <w:b/>
          <w:bCs/>
          <w:sz w:val="32"/>
          <w:highlight w:val="none"/>
          <w:lang w:eastAsia="zh-CN"/>
        </w:rPr>
        <w:t xml:space="preserve">中华人民共和国</w:t>
      </w:r>
      <w:r>
        <w:rPr>
          <w:rFonts w:hint="eastAsia" w:ascii="仿宋" w:hAnsi="仿宋" w:eastAsia="仿宋"/>
          <w:b/>
          <w:bCs/>
          <w:sz w:val="32"/>
          <w:highlight w:val="none"/>
        </w:rPr>
        <w:t xml:space="preserve">政府采购法》第二十二条规定条件的声明函</w:t>
      </w:r>
      <w:r/>
    </w:p>
    <w:p>
      <w:pPr>
        <w:pStyle w:val="872"/>
        <w:ind w:firstLine="56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ind w:firstLine="4480"/>
        <w:jc w:val="both"/>
        <w:spacing w:line="64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企业声明函（服务）</w:t>
      </w:r>
      <w:r/>
    </w:p>
    <w:p>
      <w:pPr>
        <w:pStyle w:val="872"/>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p>
    <w:p>
      <w:pPr>
        <w:pStyle w:val="872"/>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72"/>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72"/>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72"/>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872"/>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72"/>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72"/>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p>
    <w:p>
      <w:pPr>
        <w:pStyle w:val="872"/>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72"/>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72"/>
        <w:ind w:firstLine="643"/>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p>
    <w:p>
      <w:pPr>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p>
    <w:p>
      <w:pPr>
        <w:pStyle w:val="872"/>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p>
    <w:p>
      <w:pPr>
        <w:pStyle w:val="872"/>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72"/>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72"/>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72"/>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872"/>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72"/>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72"/>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72"/>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72"/>
        <w:ind w:left="0"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p>
    <w:p>
      <w:pPr>
        <w:pStyle w:val="872"/>
        <w:ind w:firstLine="560"/>
        <w:jc w:val="center"/>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关于符合本国产品标准的声明函（采购包号：**）</w:t>
      </w:r>
      <w:r/>
    </w:p>
    <w:p>
      <w:pPr>
        <w:pStyle w:val="872"/>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p>
    <w:p>
      <w:pPr>
        <w:pStyle w:val="872"/>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sectPr>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Symbol">
    <w:panose1 w:val="05050102010706020507"/>
  </w:font>
  <w:font w:name="Wingdings">
    <w:panose1 w:val="05000000000000000000"/>
  </w:font>
  <w:font w:name="书宋-简">
    <w:panose1 w:val="020B0503020202020204"/>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896"/>
      </w:rPr>
      <w:framePr w:wrap="around" w:vAnchor="text" w:hAnchor="margin" w:xAlign="center" w:y="1"/>
    </w:pPr>
    <w:r>
      <w:fldChar w:fldCharType="begin"/>
    </w:r>
    <w:r>
      <w:rPr>
        <w:rStyle w:val="896"/>
      </w:rPr>
      <w:instrText xml:space="preserve">PAGE  </w:instrText>
    </w:r>
    <w:r>
      <w:fldChar w:fldCharType="separate"/>
    </w:r>
    <w:r>
      <w:rPr>
        <w:rStyle w:val="896"/>
      </w:rPr>
      <w:t xml:space="preserve">20</w:t>
    </w:r>
    <w:r>
      <w:fldChar w:fldCharType="end"/>
    </w:r>
    <w:r/>
  </w:p>
  <w:p>
    <w:pPr>
      <w:pStyle w:val="88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896"/>
      </w:rPr>
      <w:framePr w:wrap="around" w:vAnchor="text" w:hAnchor="margin" w:xAlign="center" w:y="1"/>
    </w:pPr>
    <w:r>
      <w:fldChar w:fldCharType="begin"/>
    </w:r>
    <w:r>
      <w:rPr>
        <w:rStyle w:val="896"/>
      </w:rPr>
      <w:instrText xml:space="preserve">PAGE  </w:instrText>
    </w:r>
    <w:r>
      <w:fldChar w:fldCharType="end"/>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70"/>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71"/>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next w:val="699"/>
    <w:link w:val="9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8">
    <w:name w:val="Heading 1"/>
    <w:basedOn w:val="687"/>
    <w:next w:val="687"/>
    <w:link w:val="722"/>
    <w:uiPriority w:val="9"/>
    <w:qFormat/>
    <w:pPr>
      <w:keepLines/>
      <w:keepNext/>
      <w:spacing w:before="480" w:after="200"/>
      <w:outlineLvl w:val="0"/>
    </w:pPr>
    <w:rPr>
      <w:rFonts w:ascii="Arial" w:hAnsi="Arial" w:eastAsia="Arial" w:cs="Arial"/>
      <w:sz w:val="40"/>
      <w:szCs w:val="40"/>
    </w:rPr>
  </w:style>
  <w:style w:type="paragraph" w:styleId="689">
    <w:name w:val="Heading 2"/>
    <w:basedOn w:val="687"/>
    <w:next w:val="687"/>
    <w:link w:val="723"/>
    <w:uiPriority w:val="9"/>
    <w:unhideWhenUsed/>
    <w:qFormat/>
    <w:pPr>
      <w:keepLines/>
      <w:keepNext/>
      <w:spacing w:before="360" w:after="200"/>
      <w:outlineLvl w:val="1"/>
    </w:pPr>
    <w:rPr>
      <w:rFonts w:ascii="Arial" w:hAnsi="Arial" w:eastAsia="Arial" w:cs="Arial"/>
      <w:sz w:val="34"/>
    </w:rPr>
  </w:style>
  <w:style w:type="paragraph" w:styleId="690">
    <w:name w:val="Heading 3"/>
    <w:basedOn w:val="687"/>
    <w:next w:val="687"/>
    <w:link w:val="724"/>
    <w:uiPriority w:val="9"/>
    <w:unhideWhenUsed/>
    <w:qFormat/>
    <w:pPr>
      <w:keepLines/>
      <w:keepNext/>
      <w:spacing w:before="320" w:after="200"/>
      <w:outlineLvl w:val="2"/>
    </w:pPr>
    <w:rPr>
      <w:rFonts w:ascii="Arial" w:hAnsi="Arial" w:eastAsia="Arial" w:cs="Arial"/>
      <w:sz w:val="30"/>
      <w:szCs w:val="30"/>
    </w:rPr>
  </w:style>
  <w:style w:type="paragraph" w:styleId="691">
    <w:name w:val="Heading 4"/>
    <w:basedOn w:val="687"/>
    <w:next w:val="687"/>
    <w:link w:val="725"/>
    <w:uiPriority w:val="9"/>
    <w:unhideWhenUsed/>
    <w:qFormat/>
    <w:pPr>
      <w:keepLines/>
      <w:keepNext/>
      <w:spacing w:before="320" w:after="200"/>
      <w:outlineLvl w:val="3"/>
    </w:pPr>
    <w:rPr>
      <w:rFonts w:ascii="Arial" w:hAnsi="Arial" w:eastAsia="Arial" w:cs="Arial"/>
      <w:b/>
      <w:bCs/>
      <w:sz w:val="26"/>
      <w:szCs w:val="26"/>
    </w:rPr>
  </w:style>
  <w:style w:type="paragraph" w:styleId="692">
    <w:name w:val="Heading 5"/>
    <w:basedOn w:val="687"/>
    <w:next w:val="687"/>
    <w:link w:val="726"/>
    <w:uiPriority w:val="9"/>
    <w:unhideWhenUsed/>
    <w:qFormat/>
    <w:pPr>
      <w:keepLines/>
      <w:keepNext/>
      <w:spacing w:before="320" w:after="200"/>
      <w:outlineLvl w:val="4"/>
    </w:pPr>
    <w:rPr>
      <w:rFonts w:ascii="Arial" w:hAnsi="Arial" w:eastAsia="Arial" w:cs="Arial"/>
      <w:b/>
      <w:bCs/>
      <w:sz w:val="24"/>
      <w:szCs w:val="24"/>
    </w:rPr>
  </w:style>
  <w:style w:type="paragraph" w:styleId="693">
    <w:name w:val="Heading 6"/>
    <w:basedOn w:val="687"/>
    <w:next w:val="687"/>
    <w:link w:val="727"/>
    <w:uiPriority w:val="9"/>
    <w:unhideWhenUsed/>
    <w:qFormat/>
    <w:pPr>
      <w:keepLines/>
      <w:keepNext/>
      <w:spacing w:before="320" w:after="200"/>
      <w:outlineLvl w:val="5"/>
    </w:pPr>
    <w:rPr>
      <w:rFonts w:ascii="Arial" w:hAnsi="Arial" w:eastAsia="Arial" w:cs="Arial"/>
      <w:b/>
      <w:bCs/>
      <w:sz w:val="22"/>
      <w:szCs w:val="22"/>
    </w:rPr>
  </w:style>
  <w:style w:type="paragraph" w:styleId="694">
    <w:name w:val="Heading 7"/>
    <w:basedOn w:val="687"/>
    <w:next w:val="687"/>
    <w:link w:val="728"/>
    <w:uiPriority w:val="9"/>
    <w:unhideWhenUsed/>
    <w:qFormat/>
    <w:pPr>
      <w:keepLines/>
      <w:keepNext/>
      <w:spacing w:before="320" w:after="200"/>
      <w:outlineLvl w:val="6"/>
    </w:pPr>
    <w:rPr>
      <w:rFonts w:ascii="Arial" w:hAnsi="Arial" w:eastAsia="Arial" w:cs="Arial"/>
      <w:b/>
      <w:bCs/>
      <w:i/>
      <w:iCs/>
      <w:sz w:val="22"/>
      <w:szCs w:val="22"/>
    </w:rPr>
  </w:style>
  <w:style w:type="paragraph" w:styleId="695">
    <w:name w:val="Heading 8"/>
    <w:basedOn w:val="687"/>
    <w:next w:val="687"/>
    <w:link w:val="729"/>
    <w:uiPriority w:val="9"/>
    <w:unhideWhenUsed/>
    <w:qFormat/>
    <w:pPr>
      <w:keepLines/>
      <w:keepNext/>
      <w:spacing w:before="320" w:after="200"/>
      <w:outlineLvl w:val="7"/>
    </w:pPr>
    <w:rPr>
      <w:rFonts w:ascii="Arial" w:hAnsi="Arial" w:eastAsia="Arial" w:cs="Arial"/>
      <w:i/>
      <w:iCs/>
      <w:sz w:val="22"/>
      <w:szCs w:val="22"/>
    </w:rPr>
  </w:style>
  <w:style w:type="paragraph" w:styleId="696">
    <w:name w:val="Heading 9"/>
    <w:basedOn w:val="687"/>
    <w:next w:val="687"/>
    <w:link w:val="730"/>
    <w:uiPriority w:val="9"/>
    <w:unhideWhenUsed/>
    <w:qFormat/>
    <w:pPr>
      <w:keepLines/>
      <w:keepNext/>
      <w:spacing w:before="320" w:after="200"/>
      <w:outlineLvl w:val="8"/>
    </w:pPr>
    <w:rPr>
      <w:rFonts w:ascii="Arial" w:hAnsi="Arial" w:eastAsia="Arial" w:cs="Arial"/>
      <w:i/>
      <w:iCs/>
      <w:sz w:val="21"/>
      <w:szCs w:val="21"/>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Body Text First Indent"/>
    <w:basedOn w:val="700"/>
    <w:uiPriority w:val="0"/>
    <w:qFormat/>
    <w:pPr>
      <w:ind w:firstLine="200"/>
      <w:spacing w:line="360" w:lineRule="auto"/>
    </w:pPr>
    <w:rPr>
      <w:rFonts w:ascii="仿宋_GB2312" w:eastAsia="仿宋_GB2312"/>
      <w:sz w:val="30"/>
      <w:szCs w:val="30"/>
    </w:rPr>
  </w:style>
  <w:style w:type="paragraph" w:styleId="700">
    <w:name w:val="Body Text"/>
    <w:basedOn w:val="687"/>
    <w:uiPriority w:val="0"/>
    <w:qFormat/>
    <w:pPr>
      <w:jc w:val="center"/>
    </w:pPr>
    <w:rPr>
      <w:rFonts w:eastAsia="仿宋_GB2312"/>
      <w:sz w:val="28"/>
    </w:rPr>
  </w:style>
  <w:style w:type="paragraph" w:styleId="701">
    <w:name w:val="toc 7"/>
    <w:basedOn w:val="687"/>
    <w:next w:val="687"/>
    <w:uiPriority w:val="39"/>
    <w:unhideWhenUsed/>
    <w:qFormat/>
    <w:pPr>
      <w:ind w:left="1701" w:right="0" w:firstLine="0"/>
      <w:spacing w:after="57"/>
    </w:pPr>
  </w:style>
  <w:style w:type="paragraph" w:styleId="702">
    <w:name w:val="Caption"/>
    <w:basedOn w:val="687"/>
    <w:next w:val="6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3">
    <w:name w:val="toc 5"/>
    <w:basedOn w:val="687"/>
    <w:next w:val="687"/>
    <w:uiPriority w:val="39"/>
    <w:unhideWhenUsed/>
    <w:qFormat/>
    <w:pPr>
      <w:ind w:left="1134" w:right="0" w:firstLine="0"/>
      <w:spacing w:after="57"/>
    </w:pPr>
  </w:style>
  <w:style w:type="paragraph" w:styleId="704">
    <w:name w:val="toc 3"/>
    <w:basedOn w:val="687"/>
    <w:next w:val="687"/>
    <w:uiPriority w:val="39"/>
    <w:unhideWhenUsed/>
    <w:qFormat/>
    <w:pPr>
      <w:ind w:left="567" w:right="0" w:firstLine="0"/>
      <w:spacing w:after="57"/>
    </w:pPr>
  </w:style>
  <w:style w:type="paragraph" w:styleId="705">
    <w:name w:val="toc 8"/>
    <w:basedOn w:val="687"/>
    <w:next w:val="687"/>
    <w:uiPriority w:val="39"/>
    <w:unhideWhenUsed/>
    <w:qFormat/>
    <w:pPr>
      <w:ind w:left="1984" w:right="0" w:firstLine="0"/>
      <w:spacing w:after="57"/>
    </w:pPr>
  </w:style>
  <w:style w:type="paragraph" w:styleId="706">
    <w:name w:val="endnote text"/>
    <w:basedOn w:val="687"/>
    <w:link w:val="868"/>
    <w:uiPriority w:val="99"/>
    <w:semiHidden/>
    <w:unhideWhenUsed/>
    <w:qFormat/>
    <w:pPr>
      <w:spacing w:after="0" w:line="240" w:lineRule="auto"/>
    </w:pPr>
    <w:rPr>
      <w:sz w:val="20"/>
    </w:rPr>
  </w:style>
  <w:style w:type="paragraph" w:styleId="707">
    <w:name w:val="Footer"/>
    <w:basedOn w:val="687"/>
    <w:link w:val="741"/>
    <w:uiPriority w:val="99"/>
    <w:unhideWhenUsed/>
    <w:qFormat/>
    <w:pPr>
      <w:spacing w:after="0" w:line="240" w:lineRule="auto"/>
      <w:tabs>
        <w:tab w:val="center" w:pos="7143" w:leader="none"/>
        <w:tab w:val="right" w:pos="14287" w:leader="none"/>
      </w:tabs>
    </w:pPr>
  </w:style>
  <w:style w:type="paragraph" w:styleId="708">
    <w:name w:val="Header"/>
    <w:basedOn w:val="687"/>
    <w:link w:val="739"/>
    <w:uiPriority w:val="99"/>
    <w:unhideWhenUsed/>
    <w:qFormat/>
    <w:pPr>
      <w:spacing w:after="0" w:line="240" w:lineRule="auto"/>
      <w:tabs>
        <w:tab w:val="center" w:pos="7143" w:leader="none"/>
        <w:tab w:val="right" w:pos="14287" w:leader="none"/>
      </w:tabs>
    </w:pPr>
  </w:style>
  <w:style w:type="paragraph" w:styleId="709">
    <w:name w:val="toc 1"/>
    <w:basedOn w:val="687"/>
    <w:next w:val="687"/>
    <w:uiPriority w:val="39"/>
    <w:unhideWhenUsed/>
    <w:qFormat/>
    <w:pPr>
      <w:ind w:left="0" w:right="0" w:firstLine="0"/>
      <w:spacing w:after="57"/>
    </w:pPr>
  </w:style>
  <w:style w:type="paragraph" w:styleId="710">
    <w:name w:val="toc 4"/>
    <w:basedOn w:val="687"/>
    <w:next w:val="687"/>
    <w:uiPriority w:val="39"/>
    <w:unhideWhenUsed/>
    <w:qFormat/>
    <w:pPr>
      <w:ind w:left="850" w:right="0" w:firstLine="0"/>
      <w:spacing w:after="57"/>
    </w:pPr>
  </w:style>
  <w:style w:type="paragraph" w:styleId="711">
    <w:name w:val="Subtitle"/>
    <w:basedOn w:val="687"/>
    <w:next w:val="687"/>
    <w:link w:val="734"/>
    <w:uiPriority w:val="11"/>
    <w:qFormat/>
    <w:pPr>
      <w:spacing w:before="200" w:after="200"/>
    </w:pPr>
    <w:rPr>
      <w:sz w:val="24"/>
      <w:szCs w:val="24"/>
    </w:rPr>
  </w:style>
  <w:style w:type="paragraph" w:styleId="712">
    <w:name w:val="footnote text"/>
    <w:basedOn w:val="687"/>
    <w:link w:val="867"/>
    <w:uiPriority w:val="99"/>
    <w:semiHidden/>
    <w:unhideWhenUsed/>
    <w:qFormat/>
    <w:pPr>
      <w:spacing w:after="40" w:line="240" w:lineRule="auto"/>
    </w:pPr>
    <w:rPr>
      <w:sz w:val="18"/>
    </w:rPr>
  </w:style>
  <w:style w:type="paragraph" w:styleId="713">
    <w:name w:val="toc 6"/>
    <w:basedOn w:val="687"/>
    <w:next w:val="687"/>
    <w:uiPriority w:val="39"/>
    <w:unhideWhenUsed/>
    <w:qFormat/>
    <w:pPr>
      <w:ind w:left="1417" w:right="0" w:firstLine="0"/>
      <w:spacing w:after="57"/>
    </w:pPr>
  </w:style>
  <w:style w:type="paragraph" w:styleId="714">
    <w:name w:val="table of figures"/>
    <w:basedOn w:val="687"/>
    <w:next w:val="687"/>
    <w:uiPriority w:val="99"/>
    <w:unhideWhenUsed/>
    <w:qFormat/>
    <w:pPr>
      <w:spacing w:after="0" w:afterAutospacing="0"/>
    </w:pPr>
  </w:style>
  <w:style w:type="paragraph" w:styleId="715">
    <w:name w:val="toc 2"/>
    <w:basedOn w:val="687"/>
    <w:next w:val="687"/>
    <w:uiPriority w:val="39"/>
    <w:unhideWhenUsed/>
    <w:qFormat/>
    <w:pPr>
      <w:ind w:left="283" w:right="0" w:firstLine="0"/>
      <w:spacing w:after="57"/>
    </w:pPr>
  </w:style>
  <w:style w:type="paragraph" w:styleId="716">
    <w:name w:val="toc 9"/>
    <w:basedOn w:val="687"/>
    <w:next w:val="687"/>
    <w:uiPriority w:val="39"/>
    <w:unhideWhenUsed/>
    <w:qFormat/>
    <w:pPr>
      <w:ind w:left="2268" w:right="0" w:firstLine="0"/>
      <w:spacing w:after="57"/>
    </w:pPr>
  </w:style>
  <w:style w:type="paragraph" w:styleId="717">
    <w:name w:val="Title"/>
    <w:basedOn w:val="687"/>
    <w:next w:val="687"/>
    <w:link w:val="733"/>
    <w:uiPriority w:val="10"/>
    <w:qFormat/>
    <w:pPr>
      <w:contextualSpacing/>
      <w:spacing w:before="300" w:after="200"/>
    </w:pPr>
    <w:rPr>
      <w:sz w:val="48"/>
      <w:szCs w:val="48"/>
    </w:rPr>
  </w:style>
  <w:style w:type="table" w:styleId="71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endnote reference"/>
    <w:uiPriority w:val="99"/>
    <w:semiHidden/>
    <w:unhideWhenUsed/>
    <w:qFormat/>
    <w:rPr>
      <w:vertAlign w:val="superscript"/>
    </w:rPr>
  </w:style>
  <w:style w:type="character" w:styleId="720">
    <w:name w:val="Hyperlink"/>
    <w:uiPriority w:val="99"/>
    <w:unhideWhenUsed/>
    <w:qFormat/>
    <w:rPr>
      <w:color w:val="0000ff" w:themeColor="hyperlink"/>
      <w:u w:val="single"/>
      <w14:textFill>
        <w14:solidFill>
          <w14:schemeClr w14:val="hlink"/>
        </w14:solidFill>
      </w14:textFill>
    </w:rPr>
  </w:style>
  <w:style w:type="character" w:styleId="721">
    <w:name w:val="footnote reference"/>
    <w:uiPriority w:val="99"/>
    <w:unhideWhenUsed/>
    <w:qFormat/>
    <w:rPr>
      <w:vertAlign w:val="superscript"/>
    </w:rPr>
  </w:style>
  <w:style w:type="character" w:styleId="722" w:customStyle="1">
    <w:name w:val="Heading 1 Char"/>
    <w:link w:val="688"/>
    <w:uiPriority w:val="9"/>
    <w:qFormat/>
    <w:rPr>
      <w:rFonts w:ascii="Arial" w:hAnsi="Arial" w:eastAsia="Arial" w:cs="Arial"/>
      <w:sz w:val="40"/>
      <w:szCs w:val="40"/>
    </w:rPr>
  </w:style>
  <w:style w:type="character" w:styleId="723" w:customStyle="1">
    <w:name w:val="Heading 2 Char"/>
    <w:link w:val="689"/>
    <w:uiPriority w:val="9"/>
    <w:qFormat/>
    <w:rPr>
      <w:rFonts w:ascii="Arial" w:hAnsi="Arial" w:eastAsia="Arial" w:cs="Arial"/>
      <w:sz w:val="34"/>
    </w:rPr>
  </w:style>
  <w:style w:type="character" w:styleId="724" w:customStyle="1">
    <w:name w:val="Heading 3 Char"/>
    <w:link w:val="690"/>
    <w:uiPriority w:val="9"/>
    <w:qFormat/>
    <w:rPr>
      <w:rFonts w:ascii="Arial" w:hAnsi="Arial" w:eastAsia="Arial" w:cs="Arial"/>
      <w:sz w:val="30"/>
      <w:szCs w:val="30"/>
    </w:rPr>
  </w:style>
  <w:style w:type="character" w:styleId="725" w:customStyle="1">
    <w:name w:val="Heading 4 Char"/>
    <w:link w:val="691"/>
    <w:uiPriority w:val="9"/>
    <w:qFormat/>
    <w:rPr>
      <w:rFonts w:ascii="Arial" w:hAnsi="Arial" w:eastAsia="Arial" w:cs="Arial"/>
      <w:b/>
      <w:bCs/>
      <w:sz w:val="26"/>
      <w:szCs w:val="26"/>
    </w:rPr>
  </w:style>
  <w:style w:type="character" w:styleId="726" w:customStyle="1">
    <w:name w:val="Heading 5 Char"/>
    <w:link w:val="692"/>
    <w:uiPriority w:val="9"/>
    <w:qFormat/>
    <w:rPr>
      <w:rFonts w:ascii="Arial" w:hAnsi="Arial" w:eastAsia="Arial" w:cs="Arial"/>
      <w:b/>
      <w:bCs/>
      <w:sz w:val="24"/>
      <w:szCs w:val="24"/>
    </w:rPr>
  </w:style>
  <w:style w:type="character" w:styleId="727" w:customStyle="1">
    <w:name w:val="Heading 6 Char"/>
    <w:link w:val="693"/>
    <w:uiPriority w:val="9"/>
    <w:qFormat/>
    <w:rPr>
      <w:rFonts w:ascii="Arial" w:hAnsi="Arial" w:eastAsia="Arial" w:cs="Arial"/>
      <w:b/>
      <w:bCs/>
      <w:sz w:val="22"/>
      <w:szCs w:val="22"/>
    </w:rPr>
  </w:style>
  <w:style w:type="character" w:styleId="728" w:customStyle="1">
    <w:name w:val="Heading 7 Char"/>
    <w:link w:val="694"/>
    <w:uiPriority w:val="9"/>
    <w:qFormat/>
    <w:rPr>
      <w:rFonts w:ascii="Arial" w:hAnsi="Arial" w:eastAsia="Arial" w:cs="Arial"/>
      <w:b/>
      <w:bCs/>
      <w:i/>
      <w:iCs/>
      <w:sz w:val="22"/>
      <w:szCs w:val="22"/>
    </w:rPr>
  </w:style>
  <w:style w:type="character" w:styleId="729" w:customStyle="1">
    <w:name w:val="Heading 8 Char"/>
    <w:link w:val="695"/>
    <w:uiPriority w:val="9"/>
    <w:qFormat/>
    <w:rPr>
      <w:rFonts w:ascii="Arial" w:hAnsi="Arial" w:eastAsia="Arial" w:cs="Arial"/>
      <w:i/>
      <w:iCs/>
      <w:sz w:val="22"/>
      <w:szCs w:val="22"/>
    </w:rPr>
  </w:style>
  <w:style w:type="character" w:styleId="730" w:customStyle="1">
    <w:name w:val="Heading 9 Char"/>
    <w:link w:val="696"/>
    <w:uiPriority w:val="9"/>
    <w:qFormat/>
    <w:rPr>
      <w:rFonts w:ascii="Arial" w:hAnsi="Arial" w:eastAsia="Arial" w:cs="Arial"/>
      <w:i/>
      <w:iCs/>
      <w:sz w:val="21"/>
      <w:szCs w:val="21"/>
    </w:rPr>
  </w:style>
  <w:style w:type="paragraph" w:styleId="731">
    <w:name w:val="List Paragraph"/>
    <w:basedOn w:val="687"/>
    <w:uiPriority w:val="34"/>
    <w:qFormat/>
    <w:pPr>
      <w:contextualSpacing/>
      <w:ind w:left="720"/>
    </w:pPr>
  </w:style>
  <w:style w:type="paragraph" w:styleId="732">
    <w:name w:val="No Spacing"/>
    <w:uiPriority w:val="1"/>
    <w:qFormat/>
    <w:pPr>
      <w:spacing w:before="0" w:after="0" w:line="240" w:lineRule="auto"/>
    </w:pPr>
    <w:rPr>
      <w:rFonts w:hint="default" w:ascii="Times New Roman" w:hAnsi="Times New Roman" w:eastAsia="宋体" w:cs="Times New Roman"/>
    </w:rPr>
  </w:style>
  <w:style w:type="character" w:styleId="733" w:customStyle="1">
    <w:name w:val="Title Char"/>
    <w:link w:val="717"/>
    <w:uiPriority w:val="10"/>
    <w:qFormat/>
    <w:rPr>
      <w:sz w:val="48"/>
      <w:szCs w:val="48"/>
    </w:rPr>
  </w:style>
  <w:style w:type="character" w:styleId="734" w:customStyle="1">
    <w:name w:val="Subtitle Char"/>
    <w:link w:val="711"/>
    <w:uiPriority w:val="11"/>
    <w:qFormat/>
    <w:rPr>
      <w:sz w:val="24"/>
      <w:szCs w:val="24"/>
    </w:rPr>
  </w:style>
  <w:style w:type="paragraph" w:styleId="735">
    <w:name w:val="Quote"/>
    <w:basedOn w:val="687"/>
    <w:next w:val="687"/>
    <w:link w:val="736"/>
    <w:uiPriority w:val="29"/>
    <w:qFormat/>
    <w:pPr>
      <w:ind w:left="720" w:right="720"/>
    </w:pPr>
    <w:rPr>
      <w:i/>
    </w:rPr>
  </w:style>
  <w:style w:type="character" w:styleId="736" w:customStyle="1">
    <w:name w:val="Quote Char"/>
    <w:link w:val="735"/>
    <w:uiPriority w:val="29"/>
    <w:qFormat/>
    <w:rPr>
      <w:i/>
    </w:rPr>
  </w:style>
  <w:style w:type="paragraph" w:styleId="737">
    <w:name w:val="Intense Quote"/>
    <w:basedOn w:val="687"/>
    <w:next w:val="687"/>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Intense Quote Char"/>
    <w:link w:val="737"/>
    <w:uiPriority w:val="30"/>
    <w:qFormat/>
    <w:rPr>
      <w:i/>
    </w:rPr>
  </w:style>
  <w:style w:type="character" w:styleId="739" w:customStyle="1">
    <w:name w:val="Header Char"/>
    <w:link w:val="708"/>
    <w:uiPriority w:val="99"/>
    <w:qFormat/>
  </w:style>
  <w:style w:type="character" w:styleId="740" w:customStyle="1">
    <w:name w:val="Footer Char"/>
    <w:link w:val="707"/>
    <w:uiPriority w:val="99"/>
    <w:qFormat/>
  </w:style>
  <w:style w:type="character" w:styleId="741" w:customStyle="1">
    <w:name w:val="Caption Char"/>
    <w:link w:val="707"/>
    <w:uiPriority w:val="99"/>
    <w:qFormat/>
  </w:style>
  <w:style w:type="table" w:styleId="74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7" w:customStyle="1">
    <w:name w:val="Footnote Text Char"/>
    <w:link w:val="712"/>
    <w:uiPriority w:val="99"/>
    <w:qFormat/>
    <w:rPr>
      <w:sz w:val="18"/>
    </w:rPr>
  </w:style>
  <w:style w:type="character" w:styleId="868" w:customStyle="1">
    <w:name w:val="Endnote Text Char"/>
    <w:link w:val="706"/>
    <w:uiPriority w:val="99"/>
    <w:qFormat/>
    <w:rPr>
      <w:sz w:val="20"/>
    </w:rPr>
  </w:style>
  <w:style w:type="paragraph" w:styleId="869" w:customStyle="1">
    <w:name w:val="TOC Heading"/>
    <w:uiPriority w:val="39"/>
    <w:unhideWhenUsed/>
    <w:qFormat/>
    <w:rPr>
      <w:rFonts w:hint="default" w:ascii="Times New Roman" w:hAnsi="Times New Roman" w:eastAsia="宋体" w:cs="Times New Roman"/>
    </w:rPr>
  </w:style>
  <w:style w:type="paragraph" w:styleId="870" w:customStyle="1">
    <w:name w:val="标题 11"/>
    <w:basedOn w:val="687"/>
    <w:next w:val="687"/>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71" w:customStyle="1">
    <w:name w:val="标题 31"/>
    <w:basedOn w:val="687"/>
    <w:next w:val="872"/>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72" w:customStyle="1">
    <w:name w:val="正文缩进1"/>
    <w:basedOn w:val="687"/>
    <w:link w:val="875"/>
    <w:uiPriority w:val="0"/>
    <w:qFormat/>
    <w:pPr>
      <w:ind w:firstLine="420"/>
    </w:pPr>
  </w:style>
  <w:style w:type="character" w:styleId="873" w:customStyle="1">
    <w:name w:val="默认段落字体1"/>
    <w:link w:val="687"/>
    <w:uiPriority w:val="0"/>
    <w:semiHidden/>
    <w:qFormat/>
  </w:style>
  <w:style w:type="table" w:styleId="874" w:customStyle="1">
    <w:name w:val="普通表格1"/>
    <w:uiPriority w:val="0"/>
    <w:semiHidden/>
    <w:qFormat/>
    <w:tblPr/>
  </w:style>
  <w:style w:type="character" w:styleId="875" w:customStyle="1">
    <w:name w:val="正文缩进 Char"/>
    <w:link w:val="872"/>
    <w:uiPriority w:val="0"/>
    <w:qFormat/>
    <w:rPr>
      <w:sz w:val="21"/>
      <w:szCs w:val="24"/>
    </w:rPr>
  </w:style>
  <w:style w:type="paragraph" w:styleId="876" w:customStyle="1">
    <w:name w:val="文档结构图1"/>
    <w:basedOn w:val="687"/>
    <w:uiPriority w:val="0"/>
    <w:semiHidden/>
    <w:qFormat/>
    <w:pPr>
      <w:shd w:val="clear" w:color="auto" w:fill="000080"/>
    </w:pPr>
  </w:style>
  <w:style w:type="paragraph" w:styleId="877" w:customStyle="1">
    <w:name w:val="批注文字1"/>
    <w:basedOn w:val="687"/>
    <w:uiPriority w:val="99"/>
    <w:unhideWhenUsed/>
    <w:qFormat/>
    <w:pPr>
      <w:jc w:val="left"/>
    </w:pPr>
  </w:style>
  <w:style w:type="paragraph" w:styleId="878" w:customStyle="1">
    <w:name w:val="正文文本 31"/>
    <w:basedOn w:val="687"/>
    <w:uiPriority w:val="0"/>
    <w:qFormat/>
    <w:pPr>
      <w:jc w:val="center"/>
    </w:pPr>
    <w:rPr>
      <w:rFonts w:eastAsia="黑体"/>
      <w:sz w:val="72"/>
    </w:rPr>
  </w:style>
  <w:style w:type="paragraph" w:styleId="879" w:customStyle="1">
    <w:name w:val="正文文本1"/>
    <w:basedOn w:val="687"/>
    <w:uiPriority w:val="0"/>
    <w:qFormat/>
    <w:pPr>
      <w:jc w:val="center"/>
    </w:pPr>
    <w:rPr>
      <w:rFonts w:eastAsia="仿宋_GB2312"/>
      <w:sz w:val="28"/>
    </w:rPr>
  </w:style>
  <w:style w:type="paragraph" w:styleId="880" w:customStyle="1">
    <w:name w:val="正文文本缩进11"/>
    <w:basedOn w:val="687"/>
    <w:link w:val="881"/>
    <w:uiPriority w:val="0"/>
    <w:qFormat/>
    <w:pPr>
      <w:ind w:left="420"/>
      <w:spacing w:after="120"/>
    </w:pPr>
  </w:style>
  <w:style w:type="character" w:styleId="881" w:customStyle="1">
    <w:name w:val="正文文本缩进 Char"/>
    <w:link w:val="880"/>
    <w:uiPriority w:val="0"/>
    <w:qFormat/>
    <w:rPr>
      <w:sz w:val="21"/>
      <w:szCs w:val="24"/>
    </w:rPr>
  </w:style>
  <w:style w:type="paragraph" w:styleId="882" w:customStyle="1">
    <w:name w:val="文本块1"/>
    <w:basedOn w:val="687"/>
    <w:uiPriority w:val="0"/>
    <w:qFormat/>
    <w:pPr>
      <w:ind w:left="420" w:right="33"/>
      <w:jc w:val="left"/>
    </w:pPr>
    <w:rPr>
      <w:sz w:val="24"/>
      <w:szCs w:val="20"/>
    </w:rPr>
  </w:style>
  <w:style w:type="paragraph" w:styleId="883" w:customStyle="1">
    <w:name w:val="纯文本1"/>
    <w:basedOn w:val="687"/>
    <w:link w:val="884"/>
    <w:uiPriority w:val="0"/>
    <w:qFormat/>
    <w:rPr>
      <w:rFonts w:ascii="宋体" w:hAnsi="Courier New"/>
      <w:szCs w:val="20"/>
    </w:rPr>
  </w:style>
  <w:style w:type="character" w:styleId="884" w:customStyle="1">
    <w:name w:val="纯文本 Char"/>
    <w:link w:val="883"/>
    <w:uiPriority w:val="0"/>
    <w:qFormat/>
    <w:rPr>
      <w:rFonts w:ascii="宋体" w:hAnsi="Courier New" w:eastAsia="宋体"/>
      <w:sz w:val="21"/>
      <w:lang w:val="en-US" w:eastAsia="zh-CN" w:bidi="ar-SA"/>
    </w:rPr>
  </w:style>
  <w:style w:type="paragraph" w:styleId="885" w:customStyle="1">
    <w:name w:val="日期1"/>
    <w:basedOn w:val="687"/>
    <w:next w:val="687"/>
    <w:uiPriority w:val="0"/>
    <w:qFormat/>
    <w:pPr>
      <w:ind w:left="100"/>
    </w:pPr>
    <w:rPr>
      <w:rFonts w:ascii="黑体" w:eastAsia="黑体"/>
      <w:sz w:val="72"/>
    </w:rPr>
  </w:style>
  <w:style w:type="paragraph" w:styleId="886" w:customStyle="1">
    <w:name w:val="正文文本缩进 21"/>
    <w:basedOn w:val="687"/>
    <w:uiPriority w:val="0"/>
    <w:qFormat/>
    <w:pPr>
      <w:ind w:right="-2" w:firstLine="540"/>
      <w:tabs>
        <w:tab w:val="left" w:pos="9741" w:leader="none"/>
      </w:tabs>
    </w:pPr>
    <w:rPr>
      <w:rFonts w:eastAsia="仿宋_GB2312"/>
      <w:sz w:val="28"/>
    </w:rPr>
  </w:style>
  <w:style w:type="paragraph" w:styleId="887" w:customStyle="1">
    <w:name w:val="批注框文本1"/>
    <w:basedOn w:val="687"/>
    <w:uiPriority w:val="0"/>
    <w:semiHidden/>
    <w:qFormat/>
    <w:rPr>
      <w:sz w:val="18"/>
      <w:szCs w:val="18"/>
    </w:rPr>
  </w:style>
  <w:style w:type="paragraph" w:styleId="888" w:customStyle="1">
    <w:name w:val="页脚1"/>
    <w:basedOn w:val="687"/>
    <w:uiPriority w:val="0"/>
    <w:qFormat/>
    <w:pPr>
      <w:jc w:val="left"/>
      <w:tabs>
        <w:tab w:val="center" w:pos="4153" w:leader="none"/>
        <w:tab w:val="right" w:pos="8306" w:leader="none"/>
      </w:tabs>
    </w:pPr>
    <w:rPr>
      <w:sz w:val="18"/>
      <w:szCs w:val="18"/>
    </w:rPr>
  </w:style>
  <w:style w:type="paragraph" w:styleId="889" w:customStyle="1">
    <w:name w:val="页眉1"/>
    <w:basedOn w:val="687"/>
    <w:uiPriority w:val="0"/>
    <w:qFormat/>
    <w:pPr>
      <w:jc w:val="center"/>
      <w:tabs>
        <w:tab w:val="center" w:pos="4153" w:leader="none"/>
        <w:tab w:val="right" w:pos="8306" w:leader="none"/>
      </w:tabs>
      <w:pBdr>
        <w:bottom w:val="single" w:color="000000" w:sz="6" w:space="1"/>
      </w:pBdr>
    </w:pPr>
    <w:rPr>
      <w:sz w:val="18"/>
      <w:szCs w:val="18"/>
    </w:rPr>
  </w:style>
  <w:style w:type="paragraph" w:styleId="890" w:customStyle="1">
    <w:name w:val="正文文本缩进 31"/>
    <w:basedOn w:val="687"/>
    <w:uiPriority w:val="0"/>
    <w:qFormat/>
    <w:pPr>
      <w:ind w:firstLine="435"/>
    </w:pPr>
    <w:rPr>
      <w:rFonts w:ascii="仿宋_GB2312" w:hAnsi="宋体" w:eastAsia="仿宋_GB2312"/>
      <w:sz w:val="28"/>
    </w:rPr>
  </w:style>
  <w:style w:type="paragraph" w:styleId="891" w:customStyle="1">
    <w:name w:val="正文文本 21"/>
    <w:basedOn w:val="687"/>
    <w:uiPriority w:val="0"/>
    <w:qFormat/>
    <w:rPr>
      <w:rFonts w:ascii="仿宋_GB2312" w:eastAsia="仿宋_GB2312"/>
      <w:sz w:val="28"/>
    </w:rPr>
  </w:style>
  <w:style w:type="paragraph" w:styleId="892" w:customStyle="1">
    <w:name w:val="普通(网站)1"/>
    <w:basedOn w:val="687"/>
    <w:uiPriority w:val="99"/>
    <w:unhideWhenUsed/>
    <w:qFormat/>
    <w:pPr>
      <w:jc w:val="left"/>
      <w:spacing w:before="100" w:beforeAutospacing="1" w:after="100" w:afterAutospacing="1"/>
    </w:pPr>
    <w:rPr>
      <w:sz w:val="24"/>
      <w:szCs w:val="20"/>
    </w:rPr>
  </w:style>
  <w:style w:type="paragraph" w:styleId="893" w:customStyle="1">
    <w:name w:val="正文首行缩进 211"/>
    <w:basedOn w:val="880"/>
    <w:link w:val="894"/>
    <w:uiPriority w:val="0"/>
    <w:qFormat/>
    <w:pPr>
      <w:ind w:firstLine="420"/>
    </w:pPr>
  </w:style>
  <w:style w:type="character" w:styleId="894" w:customStyle="1">
    <w:name w:val="正文首行缩进 2 Char"/>
    <w:basedOn w:val="881"/>
    <w:link w:val="893"/>
    <w:uiPriority w:val="0"/>
    <w:qFormat/>
  </w:style>
  <w:style w:type="table" w:styleId="895" w:customStyle="1">
    <w:name w:val="网格型1"/>
    <w:basedOn w:val="874"/>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6" w:customStyle="1">
    <w:name w:val="页码1"/>
    <w:link w:val="687"/>
    <w:uiPriority w:val="0"/>
    <w:qFormat/>
  </w:style>
  <w:style w:type="character" w:styleId="897" w:customStyle="1">
    <w:name w:val="已访问的超链接1"/>
    <w:link w:val="687"/>
    <w:uiPriority w:val="0"/>
    <w:qFormat/>
    <w:rPr>
      <w:color w:val="800080"/>
      <w:u w:val="single"/>
    </w:rPr>
  </w:style>
  <w:style w:type="character" w:styleId="898" w:customStyle="1">
    <w:name w:val="超链接1"/>
    <w:link w:val="687"/>
    <w:uiPriority w:val="0"/>
    <w:qFormat/>
    <w:rPr>
      <w:color w:val="0000ff"/>
      <w:u w:val="single"/>
    </w:rPr>
  </w:style>
  <w:style w:type="character" w:styleId="899" w:customStyle="1">
    <w:name w:val="纯文本 Char1"/>
    <w:link w:val="687"/>
    <w:uiPriority w:val="0"/>
    <w:qFormat/>
    <w:rPr>
      <w:rFonts w:ascii="宋体" w:hAnsi="Courier New"/>
      <w:sz w:val="21"/>
    </w:rPr>
  </w:style>
  <w:style w:type="paragraph" w:styleId="900" w:customStyle="1">
    <w:name w:val="font6"/>
    <w:basedOn w:val="687"/>
    <w:uiPriority w:val="0"/>
    <w:qFormat/>
    <w:pPr>
      <w:jc w:val="left"/>
      <w:spacing w:before="100" w:beforeAutospacing="1" w:after="100" w:afterAutospacing="1"/>
      <w:widowControl/>
    </w:pPr>
    <w:rPr>
      <w:rFonts w:eastAsia="Arial Unicode MS"/>
      <w:sz w:val="18"/>
      <w:szCs w:val="18"/>
    </w:rPr>
  </w:style>
  <w:style w:type="paragraph" w:styleId="901" w:customStyle="1">
    <w:name w:val="列出段落"/>
    <w:basedOn w:val="687"/>
    <w:uiPriority w:val="99"/>
    <w:qFormat/>
    <w:pPr>
      <w:ind w:firstLine="420"/>
    </w:pPr>
  </w:style>
  <w:style w:type="paragraph" w:styleId="902" w:customStyle="1">
    <w:name w:val="xl43"/>
    <w:basedOn w:val="687"/>
    <w:uiPriority w:val="0"/>
    <w:qFormat/>
    <w:pPr>
      <w:jc w:val="left"/>
      <w:spacing w:before="100" w:beforeAutospacing="1" w:after="100" w:afterAutospacing="1"/>
      <w:widowControl/>
    </w:pPr>
    <w:rPr>
      <w:rFonts w:ascii="Arial Unicode MS" w:hAnsi="Arial Unicode MS" w:eastAsia="Arial Unicode MS"/>
      <w:sz w:val="24"/>
    </w:rPr>
  </w:style>
  <w:style w:type="paragraph" w:styleId="903" w:customStyle="1">
    <w:name w:val="xl68"/>
    <w:basedOn w:val="68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4" w:customStyle="1">
    <w:name w:val="xl53"/>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05" w:customStyle="1">
    <w:name w:val="xl29"/>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6" w:customStyle="1">
    <w:name w:val="xl46"/>
    <w:basedOn w:val="687"/>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07" w:customStyle="1">
    <w:name w:val="xl39"/>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8" w:customStyle="1">
    <w:name w:val="xl59"/>
    <w:basedOn w:val="68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09" w:customStyle="1">
    <w:name w:val="xl33"/>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10" w:customStyle="1">
    <w:name w:val="xl86"/>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1" w:customStyle="1">
    <w:name w:val="font7"/>
    <w:basedOn w:val="687"/>
    <w:uiPriority w:val="0"/>
    <w:qFormat/>
    <w:pPr>
      <w:jc w:val="left"/>
      <w:spacing w:before="100" w:beforeAutospacing="1" w:after="100" w:afterAutospacing="1"/>
      <w:widowControl/>
    </w:pPr>
    <w:rPr>
      <w:rFonts w:eastAsia="Arial Unicode MS"/>
      <w:sz w:val="18"/>
      <w:szCs w:val="18"/>
    </w:rPr>
  </w:style>
  <w:style w:type="paragraph" w:styleId="912" w:customStyle="1">
    <w:name w:val="Char Char Char Char"/>
    <w:basedOn w:val="876"/>
    <w:uiPriority w:val="0"/>
    <w:qFormat/>
    <w:pPr>
      <w:spacing w:line="360" w:lineRule="auto"/>
    </w:pPr>
    <w:rPr>
      <w:rFonts w:ascii="Tahoma" w:hAnsi="Tahoma"/>
      <w:sz w:val="24"/>
    </w:rPr>
  </w:style>
  <w:style w:type="paragraph" w:styleId="913" w:customStyle="1">
    <w:name w:val="xl67"/>
    <w:basedOn w:val="68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14" w:customStyle="1">
    <w:name w:val="xl45"/>
    <w:basedOn w:val="687"/>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15" w:customStyle="1">
    <w:name w:val="xl72"/>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6"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17" w:customStyle="1">
    <w:name w:val="xl60"/>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18" w:customStyle="1">
    <w:name w:val="xl84"/>
    <w:basedOn w:val="68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9" w:customStyle="1">
    <w:name w:val="xl57"/>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20" w:customStyle="1">
    <w:name w:val="xl69"/>
    <w:basedOn w:val="68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1" w:customStyle="1">
    <w:name w:val="font12"/>
    <w:basedOn w:val="687"/>
    <w:uiPriority w:val="0"/>
    <w:qFormat/>
    <w:pPr>
      <w:jc w:val="left"/>
      <w:spacing w:before="100" w:beforeAutospacing="1" w:after="100" w:afterAutospacing="1"/>
      <w:widowControl/>
    </w:pPr>
    <w:rPr>
      <w:rFonts w:eastAsia="Arial Unicode MS"/>
      <w:color w:val="333333"/>
      <w:sz w:val="18"/>
      <w:szCs w:val="18"/>
    </w:rPr>
  </w:style>
  <w:style w:type="paragraph" w:styleId="922" w:customStyle="1">
    <w:name w:val="font8"/>
    <w:basedOn w:val="687"/>
    <w:uiPriority w:val="0"/>
    <w:qFormat/>
    <w:pPr>
      <w:jc w:val="left"/>
      <w:spacing w:before="100" w:beforeAutospacing="1" w:after="100" w:afterAutospacing="1"/>
      <w:widowControl/>
    </w:pPr>
    <w:rPr>
      <w:rFonts w:eastAsia="Arial Unicode MS"/>
      <w:sz w:val="18"/>
      <w:szCs w:val="18"/>
    </w:rPr>
  </w:style>
  <w:style w:type="paragraph" w:styleId="923" w:customStyle="1">
    <w:name w:val="xl47"/>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24" w:customStyle="1">
    <w:name w:val=" Char Char Char Char Char Char Char Char"/>
    <w:basedOn w:val="687"/>
    <w:uiPriority w:val="0"/>
    <w:qFormat/>
    <w:pPr>
      <w:jc w:val="left"/>
      <w:spacing w:after="160" w:line="240" w:lineRule="exact"/>
      <w:widowControl/>
    </w:pPr>
    <w:rPr>
      <w:rFonts w:ascii="Verdana" w:hAnsi="Verdana"/>
      <w:sz w:val="20"/>
      <w:szCs w:val="20"/>
      <w:lang w:eastAsia="en-US"/>
    </w:rPr>
  </w:style>
  <w:style w:type="paragraph" w:styleId="925" w:customStyle="1">
    <w:name w:val="xl74"/>
    <w:basedOn w:val="68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6" w:customStyle="1">
    <w:name w:val="xl77"/>
    <w:basedOn w:val="68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27" w:customStyle="1">
    <w:name w:val="xl71"/>
    <w:basedOn w:val="68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8" w:customStyle="1">
    <w:name w:val="xl75"/>
    <w:basedOn w:val="687"/>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29" w:customStyle="1">
    <w:name w:val="xl38"/>
    <w:basedOn w:val="68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0" w:customStyle="1">
    <w:name w:val="xl51"/>
    <w:basedOn w:val="687"/>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31" w:customStyle="1">
    <w:name w:val="xl78"/>
    <w:basedOn w:val="68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32" w:customStyle="1">
    <w:name w:val="普通正文"/>
    <w:basedOn w:val="687"/>
    <w:uiPriority w:val="0"/>
    <w:qFormat/>
    <w:pPr>
      <w:ind w:firstLine="480"/>
      <w:jc w:val="left"/>
      <w:spacing w:before="120" w:after="120" w:line="360" w:lineRule="auto"/>
    </w:pPr>
    <w:rPr>
      <w:rFonts w:ascii="Arial" w:hAnsi="Arial"/>
      <w:sz w:val="24"/>
    </w:rPr>
  </w:style>
  <w:style w:type="paragraph" w:styleId="933" w:customStyle="1">
    <w:name w:val="Char"/>
    <w:basedOn w:val="687"/>
    <w:uiPriority w:val="0"/>
    <w:qFormat/>
    <w:pPr>
      <w:tabs>
        <w:tab w:val="left" w:pos="360" w:leader="none"/>
      </w:tabs>
    </w:pPr>
    <w:rPr>
      <w:sz w:val="24"/>
    </w:rPr>
  </w:style>
  <w:style w:type="paragraph" w:styleId="934" w:customStyle="1">
    <w:name w:val="xl85"/>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35" w:customStyle="1">
    <w:name w:val="xl81"/>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36" w:customStyle="1">
    <w:name w:val="xl56"/>
    <w:basedOn w:val="68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7" w:customStyle="1">
    <w:name w:val="xl63"/>
    <w:basedOn w:val="687"/>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38" w:customStyle="1">
    <w:name w:val="font10"/>
    <w:basedOn w:val="687"/>
    <w:uiPriority w:val="0"/>
    <w:qFormat/>
    <w:pPr>
      <w:jc w:val="left"/>
      <w:spacing w:before="100" w:beforeAutospacing="1" w:after="100" w:afterAutospacing="1"/>
      <w:widowControl/>
    </w:pPr>
    <w:rPr>
      <w:rFonts w:eastAsia="Arial Unicode MS"/>
      <w:sz w:val="18"/>
      <w:szCs w:val="18"/>
    </w:rPr>
  </w:style>
  <w:style w:type="paragraph" w:styleId="939" w:customStyle="1">
    <w:name w:val="xl62"/>
    <w:basedOn w:val="68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0" w:customStyle="1">
    <w:name w:val="xl32"/>
    <w:basedOn w:val="68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1" w:customStyle="1">
    <w:name w:val="xl37"/>
    <w:basedOn w:val="687"/>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2" w:customStyle="1">
    <w:name w:val="xl54"/>
    <w:basedOn w:val="687"/>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43" w:customStyle="1">
    <w:name w:val="font11"/>
    <w:basedOn w:val="687"/>
    <w:uiPriority w:val="0"/>
    <w:qFormat/>
    <w:pPr>
      <w:jc w:val="left"/>
      <w:spacing w:before="100" w:beforeAutospacing="1" w:after="100" w:afterAutospacing="1"/>
      <w:widowControl/>
    </w:pPr>
    <w:rPr>
      <w:rFonts w:hint="eastAsia" w:ascii="宋体" w:hAnsi="宋体"/>
      <w:color w:val="333333"/>
      <w:sz w:val="18"/>
      <w:szCs w:val="18"/>
    </w:rPr>
  </w:style>
  <w:style w:type="paragraph" w:styleId="944" w:customStyle="1">
    <w:name w:val="xl79"/>
    <w:basedOn w:val="687"/>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45" w:customStyle="1">
    <w:name w:val="xl42"/>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46" w:customStyle="1">
    <w:name w:val="xl73"/>
    <w:basedOn w:val="68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7" w:customStyle="1">
    <w:name w:val="xl36"/>
    <w:basedOn w:val="687"/>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8" w:customStyle="1">
    <w:name w:val="xl44"/>
    <w:basedOn w:val="687"/>
    <w:uiPriority w:val="0"/>
    <w:qFormat/>
    <w:pPr>
      <w:jc w:val="right"/>
      <w:spacing w:before="100" w:beforeAutospacing="1" w:after="100" w:afterAutospacing="1"/>
      <w:widowControl/>
    </w:pPr>
    <w:rPr>
      <w:rFonts w:ascii="Arial Unicode MS" w:hAnsi="Arial Unicode MS" w:eastAsia="Arial Unicode MS"/>
      <w:sz w:val="24"/>
    </w:rPr>
  </w:style>
  <w:style w:type="paragraph" w:styleId="949" w:customStyle="1">
    <w:name w:val="xl35"/>
    <w:basedOn w:val="687"/>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50" w:customStyle="1">
    <w:name w:val=" Char Char Char Char Char Char Char Char Char Char Char Char Char"/>
    <w:basedOn w:val="687"/>
    <w:uiPriority w:val="0"/>
    <w:qFormat/>
    <w:pPr>
      <w:jc w:val="left"/>
      <w:spacing w:after="160" w:line="240" w:lineRule="exact"/>
      <w:widowControl/>
    </w:pPr>
    <w:rPr>
      <w:rFonts w:ascii="Verdana" w:hAnsi="Verdana"/>
      <w:sz w:val="20"/>
      <w:szCs w:val="20"/>
      <w:lang w:eastAsia="en-US"/>
    </w:rPr>
  </w:style>
  <w:style w:type="paragraph" w:styleId="951" w:customStyle="1">
    <w:name w:val="xl64"/>
    <w:basedOn w:val="68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52" w:customStyle="1">
    <w:name w:val="xl41"/>
    <w:basedOn w:val="68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3" w:customStyle="1">
    <w:name w:val="xl52"/>
    <w:basedOn w:val="68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54" w:customStyle="1">
    <w:name w:val="xl80"/>
    <w:basedOn w:val="687"/>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55" w:customStyle="1">
    <w:name w:val="xl31"/>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6" w:customStyle="1">
    <w:name w:val="xl30"/>
    <w:basedOn w:val="687"/>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57"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58" w:customStyle="1">
    <w:name w:val="xl34"/>
    <w:basedOn w:val="687"/>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9" w:customStyle="1">
    <w:name w:val=" Char"/>
    <w:basedOn w:val="876"/>
    <w:uiPriority w:val="0"/>
    <w:qFormat/>
    <w:pPr>
      <w:spacing w:line="360" w:lineRule="auto"/>
    </w:pPr>
    <w:rPr>
      <w:rFonts w:ascii="Tahoma" w:hAnsi="Tahoma"/>
      <w:sz w:val="24"/>
    </w:rPr>
  </w:style>
  <w:style w:type="paragraph" w:styleId="960" w:customStyle="1">
    <w:name w:val="font9"/>
    <w:basedOn w:val="687"/>
    <w:uiPriority w:val="0"/>
    <w:qFormat/>
    <w:pPr>
      <w:jc w:val="left"/>
      <w:spacing w:before="100" w:beforeAutospacing="1" w:after="100" w:afterAutospacing="1"/>
      <w:widowControl/>
    </w:pPr>
    <w:rPr>
      <w:rFonts w:eastAsia="Arial Unicode MS"/>
      <w:b/>
      <w:bCs/>
      <w:color w:val="000000"/>
      <w:sz w:val="18"/>
      <w:szCs w:val="18"/>
    </w:rPr>
  </w:style>
  <w:style w:type="paragraph" w:styleId="961" w:customStyle="1">
    <w:name w:val="xl58"/>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2" w:customStyle="1">
    <w:name w:val="xl70"/>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3" w:customStyle="1">
    <w:name w:val="xl28"/>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4" w:customStyle="1">
    <w:name w:val="xl48"/>
    <w:basedOn w:val="687"/>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65" w:customStyle="1">
    <w:name w:val="font5"/>
    <w:basedOn w:val="687"/>
    <w:uiPriority w:val="0"/>
    <w:qFormat/>
    <w:pPr>
      <w:jc w:val="left"/>
      <w:spacing w:before="100" w:beforeAutospacing="1" w:after="100" w:afterAutospacing="1"/>
      <w:widowControl/>
    </w:pPr>
    <w:rPr>
      <w:rFonts w:hint="eastAsia" w:ascii="宋体" w:hAnsi="宋体"/>
      <w:sz w:val="18"/>
      <w:szCs w:val="18"/>
    </w:rPr>
  </w:style>
  <w:style w:type="paragraph" w:styleId="966" w:customStyle="1">
    <w:name w:val="默认段落字体 Para Char Char Char Char Char Char Char Char Char1 Char Char Char Char Char Char Char"/>
    <w:basedOn w:val="876"/>
    <w:uiPriority w:val="0"/>
    <w:qFormat/>
    <w:rPr>
      <w:rFonts w:ascii="Tahoma" w:hAnsi="Tahoma"/>
      <w:sz w:val="24"/>
    </w:rPr>
  </w:style>
  <w:style w:type="paragraph" w:styleId="967" w:customStyle="1">
    <w:name w:val="xl66"/>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8" w:customStyle="1">
    <w:name w:val="font13"/>
    <w:basedOn w:val="687"/>
    <w:uiPriority w:val="0"/>
    <w:qFormat/>
    <w:pPr>
      <w:jc w:val="left"/>
      <w:spacing w:before="100" w:beforeAutospacing="1" w:after="100" w:afterAutospacing="1"/>
      <w:widowControl/>
    </w:pPr>
    <w:rPr>
      <w:rFonts w:eastAsia="Arial Unicode MS"/>
      <w:b/>
      <w:bCs/>
      <w:sz w:val="18"/>
      <w:szCs w:val="18"/>
    </w:rPr>
  </w:style>
  <w:style w:type="paragraph" w:styleId="969" w:customStyle="1">
    <w:name w:val="xl83"/>
    <w:basedOn w:val="68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0" w:customStyle="1">
    <w:name w:val="xl61"/>
    <w:basedOn w:val="68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1" w:customStyle="1">
    <w:name w:val="xl76"/>
    <w:basedOn w:val="68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72" w:customStyle="1">
    <w:name w:val="xl55"/>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3" w:customStyle="1">
    <w:name w:val="xl40"/>
    <w:basedOn w:val="68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4" w:customStyle="1">
    <w:name w:val="xl65"/>
    <w:basedOn w:val="687"/>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75" w:customStyle="1">
    <w:name w:val="xl49"/>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76" w:customStyle="1">
    <w:name w:val="xl50"/>
    <w:basedOn w:val="68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7" w:customStyle="1">
    <w:name w:val="xl82"/>
    <w:basedOn w:val="68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78" w:customStyle="1">
    <w:name w:val="正文首行缩进 21"/>
    <w:basedOn w:val="979"/>
    <w:uiPriority w:val="0"/>
    <w:qFormat/>
    <w:pPr>
      <w:ind w:firstLine="420"/>
    </w:pPr>
  </w:style>
  <w:style w:type="paragraph" w:styleId="979" w:customStyle="1">
    <w:name w:val="正文文本缩进1"/>
    <w:basedOn w:val="687"/>
    <w:next w:val="980"/>
    <w:uiPriority w:val="0"/>
    <w:qFormat/>
    <w:pPr>
      <w:ind w:left="420"/>
      <w:spacing w:after="120"/>
    </w:pPr>
  </w:style>
  <w:style w:type="paragraph" w:styleId="980" w:customStyle="1">
    <w:name w:val="寄信人地址1"/>
    <w:basedOn w:val="687"/>
    <w:uiPriority w:val="99"/>
    <w:unhideWhenUsed/>
    <w:qFormat/>
    <w:rPr>
      <w:rFonts w:ascii="Arial" w:hAnsi="Arial"/>
    </w:rPr>
  </w:style>
  <w:style w:type="character" w:styleId="981" w:customStyle="1">
    <w:name w:val="font01"/>
    <w:basedOn w:val="873"/>
    <w:link w:val="687"/>
    <w:uiPriority w:val="0"/>
    <w:qFormat/>
    <w:rPr>
      <w:rFonts w:hint="eastAsia" w:ascii="宋体" w:hAnsi="宋体" w:eastAsia="宋体" w:cs="宋体"/>
      <w:color w:val="000000"/>
      <w:sz w:val="22"/>
      <w:szCs w:val="22"/>
      <w:u w:val="none"/>
    </w:rPr>
  </w:style>
  <w:style w:type="character" w:styleId="982" w:customStyle="1">
    <w:name w:val="font31"/>
    <w:basedOn w:val="873"/>
    <w:link w:val="687"/>
    <w:uiPriority w:val="0"/>
    <w:qFormat/>
    <w:rPr>
      <w:rFonts w:ascii="书宋-简" w:hAnsi="书宋-简" w:eastAsia="书宋-简" w:cs="书宋-简"/>
      <w:color w:val="000000"/>
      <w:sz w:val="22"/>
      <w:szCs w:val="22"/>
      <w:u w:val="none"/>
    </w:rPr>
  </w:style>
  <w:style w:type="paragraph" w:styleId="983" w:customStyle="1">
    <w:name w:val="纯文本2"/>
    <w:basedOn w:val="687"/>
    <w:next w:val="957"/>
    <w:uiPriority w:val="0"/>
    <w:qFormat/>
    <w:rPr>
      <w:rFonts w:ascii="宋体" w:hAnsi="Courier New"/>
      <w:szCs w:val="20"/>
    </w:rPr>
  </w:style>
  <w:style w:type="paragraph" w:styleId="984" w:customStyle="1">
    <w:name w:val="纯文本11"/>
    <w:basedOn w:val="687"/>
    <w:uiPriority w:val="0"/>
    <w:qFormat/>
    <w:rPr>
      <w:rFonts w:ascii="宋体" w:hAnsi="Courier New"/>
      <w:szCs w:val="20"/>
    </w:rPr>
  </w:style>
  <w:style w:type="paragraph" w:styleId="985" w:customStyle="1">
    <w:name w:val="纯文本12"/>
    <w:basedOn w:val="687"/>
    <w:uiPriority w:val="0"/>
    <w:qFormat/>
    <w:rPr>
      <w:rFonts w:ascii="宋体" w:hAnsi="Courier New"/>
      <w:szCs w:val="20"/>
    </w:r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王文真</cp:lastModifiedBy>
  <cp:revision>7</cp:revision>
  <dcterms:created xsi:type="dcterms:W3CDTF">2024-02-28T03:16:00Z</dcterms:created>
  <dcterms:modified xsi:type="dcterms:W3CDTF">2026-05-15T06:05:12Z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34845D338A584D4A9B646B7F8399DA9F_13</vt:lpwstr>
  </property>
  <property fmtid="{D5CDD505-2E9C-101B-9397-08002B2CF9AE}" pid="4" name="KSOTemplateDocerSaveRecord">
    <vt:lpwstr>eyJoZGlkIjoiYmU5NzczMzNmMWQ2YzNkMDdmMDQ2YTBiOTQxYjBhYmMiLCJ1c2VySWQiOiI0MDIyODE0ODQifQ==</vt:lpwstr>
  </property>
</Properties>
</file>